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056" w:rsidRPr="004E5056" w:rsidRDefault="004E5056" w:rsidP="00C9058D">
      <w:pPr>
        <w:shd w:val="clear" w:color="auto" w:fill="FFFFFF"/>
        <w:spacing w:after="150" w:line="240" w:lineRule="atLeast"/>
        <w:textAlignment w:val="baseline"/>
        <w:outlineLvl w:val="0"/>
        <w:rPr>
          <w:rFonts w:ascii="Arial" w:eastAsia="Times New Roman" w:hAnsi="Arial" w:cs="Arial"/>
          <w:color w:val="007888"/>
          <w:kern w:val="36"/>
          <w:sz w:val="40"/>
          <w:szCs w:val="40"/>
          <w:lang w:eastAsia="en-AU"/>
        </w:rPr>
      </w:pPr>
      <w:r>
        <w:rPr>
          <w:rFonts w:ascii="Arial" w:eastAsia="Times New Roman" w:hAnsi="Arial" w:cs="Arial"/>
          <w:noProof/>
          <w:color w:val="007888"/>
          <w:kern w:val="36"/>
          <w:sz w:val="40"/>
          <w:szCs w:val="40"/>
          <w:lang w:eastAsia="en-AU"/>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362075" cy="13144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5">
                      <a:extLst>
                        <a:ext uri="{28A0092B-C50C-407E-A947-70E740481C1C}">
                          <a14:useLocalDpi xmlns:a14="http://schemas.microsoft.com/office/drawing/2010/main" val="0"/>
                        </a:ext>
                      </a:extLst>
                    </a:blip>
                    <a:stretch>
                      <a:fillRect/>
                    </a:stretch>
                  </pic:blipFill>
                  <pic:spPr>
                    <a:xfrm>
                      <a:off x="0" y="0"/>
                      <a:ext cx="1362075" cy="1314450"/>
                    </a:xfrm>
                    <a:prstGeom prst="rect">
                      <a:avLst/>
                    </a:prstGeom>
                  </pic:spPr>
                </pic:pic>
              </a:graphicData>
            </a:graphic>
            <wp14:sizeRelH relativeFrom="page">
              <wp14:pctWidth>0</wp14:pctWidth>
            </wp14:sizeRelH>
            <wp14:sizeRelV relativeFrom="page">
              <wp14:pctHeight>0</wp14:pctHeight>
            </wp14:sizeRelV>
          </wp:anchor>
        </w:drawing>
      </w:r>
      <w:r w:rsidRPr="004E5056">
        <w:rPr>
          <w:rFonts w:ascii="Arial" w:eastAsia="Times New Roman" w:hAnsi="Arial" w:cs="Arial"/>
          <w:color w:val="007888"/>
          <w:kern w:val="36"/>
          <w:sz w:val="40"/>
          <w:szCs w:val="40"/>
          <w:lang w:eastAsia="en-AU"/>
        </w:rPr>
        <w:t>All Saints Parish School</w:t>
      </w:r>
    </w:p>
    <w:p w:rsidR="00C9058D" w:rsidRDefault="00C9058D" w:rsidP="00C9058D">
      <w:pPr>
        <w:shd w:val="clear" w:color="auto" w:fill="FFFFFF"/>
        <w:spacing w:after="150" w:line="240" w:lineRule="atLeast"/>
        <w:textAlignment w:val="baseline"/>
        <w:outlineLvl w:val="0"/>
        <w:rPr>
          <w:rFonts w:ascii="Arial" w:eastAsia="Times New Roman" w:hAnsi="Arial" w:cs="Arial"/>
          <w:color w:val="007888"/>
          <w:kern w:val="36"/>
          <w:sz w:val="40"/>
          <w:szCs w:val="40"/>
          <w:lang w:eastAsia="en-AU"/>
        </w:rPr>
      </w:pPr>
      <w:r w:rsidRPr="004E5056">
        <w:rPr>
          <w:rFonts w:ascii="Arial" w:eastAsia="Times New Roman" w:hAnsi="Arial" w:cs="Arial"/>
          <w:color w:val="007888"/>
          <w:kern w:val="36"/>
          <w:sz w:val="40"/>
          <w:szCs w:val="40"/>
          <w:lang w:eastAsia="en-AU"/>
        </w:rPr>
        <w:t>Responding to Student Sexual Assault</w:t>
      </w:r>
    </w:p>
    <w:p w:rsidR="004E5056" w:rsidRDefault="004E5056" w:rsidP="00C9058D">
      <w:pPr>
        <w:shd w:val="clear" w:color="auto" w:fill="FFFFFF"/>
        <w:spacing w:after="150" w:line="240" w:lineRule="atLeast"/>
        <w:textAlignment w:val="baseline"/>
        <w:outlineLvl w:val="0"/>
        <w:rPr>
          <w:rFonts w:ascii="Arial" w:eastAsia="Times New Roman" w:hAnsi="Arial" w:cs="Arial"/>
          <w:color w:val="007888"/>
          <w:kern w:val="36"/>
          <w:sz w:val="40"/>
          <w:szCs w:val="40"/>
          <w:lang w:eastAsia="en-AU"/>
        </w:rPr>
      </w:pPr>
    </w:p>
    <w:p w:rsidR="005E468E" w:rsidRPr="005E468E" w:rsidRDefault="00772CC0" w:rsidP="00C9058D">
      <w:pPr>
        <w:shd w:val="clear" w:color="auto" w:fill="FFFFFF"/>
        <w:spacing w:after="150" w:line="240" w:lineRule="atLeast"/>
        <w:textAlignment w:val="baseline"/>
        <w:outlineLvl w:val="0"/>
        <w:rPr>
          <w:rFonts w:ascii="Arial" w:eastAsia="Times New Roman" w:hAnsi="Arial" w:cs="Arial"/>
          <w:color w:val="007888"/>
          <w:kern w:val="36"/>
          <w:sz w:val="20"/>
          <w:szCs w:val="20"/>
          <w:lang w:eastAsia="en-AU"/>
        </w:rPr>
      </w:pP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Pr>
          <w:rFonts w:ascii="Arial" w:eastAsia="Times New Roman" w:hAnsi="Arial" w:cs="Arial"/>
          <w:color w:val="007888"/>
          <w:kern w:val="36"/>
          <w:sz w:val="24"/>
          <w:szCs w:val="24"/>
          <w:lang w:eastAsia="en-AU"/>
        </w:rPr>
        <w:tab/>
      </w:r>
      <w:r w:rsidR="005E468E" w:rsidRPr="005E468E">
        <w:rPr>
          <w:rFonts w:ascii="Arial" w:eastAsia="Times New Roman" w:hAnsi="Arial" w:cs="Arial"/>
          <w:color w:val="007888"/>
          <w:kern w:val="36"/>
          <w:sz w:val="20"/>
          <w:szCs w:val="20"/>
          <w:lang w:eastAsia="en-AU"/>
        </w:rPr>
        <w:t>Ratified by SAC:</w:t>
      </w:r>
      <w:r w:rsidR="005E468E">
        <w:rPr>
          <w:rFonts w:ascii="Arial" w:eastAsia="Times New Roman" w:hAnsi="Arial" w:cs="Arial"/>
          <w:color w:val="007888"/>
          <w:kern w:val="36"/>
          <w:sz w:val="20"/>
          <w:szCs w:val="20"/>
          <w:lang w:eastAsia="en-AU"/>
        </w:rPr>
        <w:t xml:space="preserve"> </w:t>
      </w:r>
      <w:r>
        <w:rPr>
          <w:rFonts w:ascii="Arial" w:eastAsia="Times New Roman" w:hAnsi="Arial" w:cs="Arial"/>
          <w:color w:val="007888"/>
          <w:kern w:val="36"/>
          <w:sz w:val="20"/>
          <w:szCs w:val="20"/>
          <w:lang w:eastAsia="en-AU"/>
        </w:rPr>
        <w:t>2016</w:t>
      </w:r>
      <w:r w:rsidR="005E468E">
        <w:rPr>
          <w:rFonts w:ascii="Arial" w:eastAsia="Times New Roman" w:hAnsi="Arial" w:cs="Arial"/>
          <w:color w:val="007888"/>
          <w:kern w:val="36"/>
          <w:sz w:val="20"/>
          <w:szCs w:val="20"/>
          <w:lang w:eastAsia="en-AU"/>
        </w:rPr>
        <w:t xml:space="preserve">   </w:t>
      </w:r>
    </w:p>
    <w:p w:rsidR="005E468E" w:rsidRPr="005E468E" w:rsidRDefault="00772CC0" w:rsidP="00C9058D">
      <w:pPr>
        <w:shd w:val="clear" w:color="auto" w:fill="FFFFFF"/>
        <w:spacing w:after="150" w:line="240" w:lineRule="atLeast"/>
        <w:textAlignment w:val="baseline"/>
        <w:outlineLvl w:val="0"/>
        <w:rPr>
          <w:rFonts w:ascii="Arial" w:eastAsia="Times New Roman" w:hAnsi="Arial" w:cs="Arial"/>
          <w:color w:val="007888"/>
          <w:kern w:val="36"/>
          <w:sz w:val="20"/>
          <w:szCs w:val="20"/>
          <w:lang w:eastAsia="en-AU"/>
        </w:rPr>
      </w:pP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Pr>
          <w:rFonts w:ascii="Arial" w:eastAsia="Times New Roman" w:hAnsi="Arial" w:cs="Arial"/>
          <w:color w:val="007888"/>
          <w:kern w:val="36"/>
          <w:sz w:val="20"/>
          <w:szCs w:val="20"/>
          <w:lang w:eastAsia="en-AU"/>
        </w:rPr>
        <w:tab/>
      </w:r>
      <w:r w:rsidR="005E468E" w:rsidRPr="005E468E">
        <w:rPr>
          <w:rFonts w:ascii="Arial" w:eastAsia="Times New Roman" w:hAnsi="Arial" w:cs="Arial"/>
          <w:color w:val="007888"/>
          <w:kern w:val="36"/>
          <w:sz w:val="20"/>
          <w:szCs w:val="20"/>
          <w:lang w:eastAsia="en-AU"/>
        </w:rPr>
        <w:t>Review:</w:t>
      </w:r>
      <w:r>
        <w:rPr>
          <w:rFonts w:ascii="Arial" w:eastAsia="Times New Roman" w:hAnsi="Arial" w:cs="Arial"/>
          <w:color w:val="007888"/>
          <w:kern w:val="36"/>
          <w:sz w:val="20"/>
          <w:szCs w:val="20"/>
          <w:lang w:eastAsia="en-AU"/>
        </w:rPr>
        <w:t xml:space="preserve"> 2020</w:t>
      </w:r>
      <w:bookmarkStart w:id="0" w:name="_GoBack"/>
      <w:bookmarkEnd w:id="0"/>
    </w:p>
    <w:p w:rsidR="00C9058D" w:rsidRPr="004E5056" w:rsidRDefault="004E5056"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1" w:name="H2N1000B"/>
      <w:bookmarkEnd w:id="1"/>
      <w:r w:rsidRPr="004E5056">
        <w:rPr>
          <w:rFonts w:ascii="Arial" w:eastAsia="Times New Roman" w:hAnsi="Arial" w:cs="Arial"/>
          <w:color w:val="008798"/>
          <w:sz w:val="32"/>
          <w:szCs w:val="32"/>
          <w:lang w:eastAsia="en-AU"/>
        </w:rPr>
        <w:t>Rationale</w:t>
      </w:r>
    </w:p>
    <w:p w:rsidR="004E5056" w:rsidRDefault="004E5056"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6A5082">
        <w:rPr>
          <w:rFonts w:ascii="Arial" w:eastAsia="Times New Roman" w:hAnsi="Arial" w:cs="Arial"/>
          <w:sz w:val="20"/>
          <w:szCs w:val="20"/>
          <w:lang w:eastAsia="en-AU"/>
        </w:rPr>
        <w:t xml:space="preserve">The dignity of the human person, who is created in the image and likeness of God, is the foundation of Catholic Social Teaching.  This leads us to ensure that all children and especially the most vulnerable are treated with the highest respect.  This policy ensures that All Saints Parish School provides an environment that is safe, supportive and a secure environment that promotes respect and care and values diversity.  </w:t>
      </w:r>
    </w:p>
    <w:p w:rsidR="00C9058D" w:rsidRPr="004E5056"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4E5056">
        <w:rPr>
          <w:rFonts w:ascii="Arial" w:eastAsia="Times New Roman" w:hAnsi="Arial" w:cs="Arial"/>
          <w:sz w:val="20"/>
          <w:szCs w:val="20"/>
          <w:lang w:eastAsia="en-AU"/>
        </w:rPr>
        <w:t>This policy is intended to provide information for schools about responding to:</w:t>
      </w:r>
    </w:p>
    <w:p w:rsidR="00C9058D" w:rsidRPr="004E5056" w:rsidRDefault="005E468E" w:rsidP="00C9058D">
      <w:pPr>
        <w:numPr>
          <w:ilvl w:val="0"/>
          <w:numId w:val="2"/>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A</w:t>
      </w:r>
      <w:r w:rsidR="00C9058D" w:rsidRPr="004E5056">
        <w:rPr>
          <w:rFonts w:ascii="Arial" w:eastAsia="Times New Roman" w:hAnsi="Arial" w:cs="Arial"/>
          <w:sz w:val="20"/>
          <w:szCs w:val="20"/>
          <w:lang w:eastAsia="en-AU"/>
        </w:rPr>
        <w:t>llegations of student sexual assault or inappropriate sexualised behaviour</w:t>
      </w:r>
    </w:p>
    <w:p w:rsidR="00C9058D" w:rsidRPr="004E5056" w:rsidRDefault="005E468E" w:rsidP="00C9058D">
      <w:pPr>
        <w:numPr>
          <w:ilvl w:val="0"/>
          <w:numId w:val="2"/>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M</w:t>
      </w:r>
      <w:r w:rsidR="00C9058D" w:rsidRPr="004E5056">
        <w:rPr>
          <w:rFonts w:ascii="Arial" w:eastAsia="Times New Roman" w:hAnsi="Arial" w:cs="Arial"/>
          <w:sz w:val="20"/>
          <w:szCs w:val="20"/>
          <w:lang w:eastAsia="en-AU"/>
        </w:rPr>
        <w:t>isuse of internet or mobile phones in relation to child pornography and sexting.</w:t>
      </w:r>
    </w:p>
    <w:p w:rsidR="00C9058D" w:rsidRPr="004E5056"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2" w:name="H2N1002C"/>
      <w:bookmarkEnd w:id="2"/>
      <w:r w:rsidRPr="004E5056">
        <w:rPr>
          <w:rFonts w:ascii="Arial" w:eastAsia="Times New Roman" w:hAnsi="Arial" w:cs="Arial"/>
          <w:color w:val="008798"/>
          <w:sz w:val="32"/>
          <w:szCs w:val="32"/>
          <w:lang w:eastAsia="en-AU"/>
        </w:rPr>
        <w:t>Policy</w:t>
      </w:r>
    </w:p>
    <w:p w:rsidR="00C9058D" w:rsidRPr="004E5056" w:rsidRDefault="00AE7463" w:rsidP="00C9058D">
      <w:p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 xml:space="preserve">All Saints Parish </w:t>
      </w:r>
      <w:r w:rsidR="00C9058D" w:rsidRPr="004E5056">
        <w:rPr>
          <w:rFonts w:ascii="Arial" w:eastAsia="Times New Roman" w:hAnsi="Arial" w:cs="Arial"/>
          <w:sz w:val="20"/>
          <w:szCs w:val="20"/>
          <w:lang w:eastAsia="en-AU"/>
        </w:rPr>
        <w:t xml:space="preserve">School staff must </w:t>
      </w:r>
      <w:r>
        <w:rPr>
          <w:rFonts w:ascii="Arial" w:eastAsia="Times New Roman" w:hAnsi="Arial" w:cs="Arial"/>
          <w:sz w:val="20"/>
          <w:szCs w:val="20"/>
          <w:lang w:eastAsia="en-AU"/>
        </w:rPr>
        <w:t>follow</w:t>
      </w:r>
      <w:r w:rsidR="005E468E">
        <w:rPr>
          <w:rFonts w:ascii="Arial" w:eastAsia="Times New Roman" w:hAnsi="Arial" w:cs="Arial"/>
          <w:sz w:val="20"/>
          <w:szCs w:val="20"/>
          <w:lang w:eastAsia="en-AU"/>
        </w:rPr>
        <w:t xml:space="preserve"> the</w:t>
      </w:r>
      <w:r w:rsidR="00C9058D" w:rsidRPr="004E5056">
        <w:rPr>
          <w:rFonts w:ascii="Arial" w:eastAsia="Times New Roman" w:hAnsi="Arial" w:cs="Arial"/>
          <w:sz w:val="20"/>
          <w:szCs w:val="20"/>
          <w:lang w:eastAsia="en-AU"/>
        </w:rPr>
        <w:t xml:space="preserve"> Responding to Allegations of </w:t>
      </w:r>
      <w:r w:rsidR="005E468E">
        <w:rPr>
          <w:rFonts w:ascii="Arial" w:eastAsia="Times New Roman" w:hAnsi="Arial" w:cs="Arial"/>
          <w:sz w:val="20"/>
          <w:szCs w:val="20"/>
          <w:lang w:eastAsia="en-AU"/>
        </w:rPr>
        <w:t xml:space="preserve">serious abuse and </w:t>
      </w:r>
      <w:r w:rsidR="00C9058D" w:rsidRPr="004E5056">
        <w:rPr>
          <w:rFonts w:ascii="Arial" w:eastAsia="Times New Roman" w:hAnsi="Arial" w:cs="Arial"/>
          <w:sz w:val="20"/>
          <w:szCs w:val="20"/>
          <w:lang w:eastAsia="en-AU"/>
        </w:rPr>
        <w:t xml:space="preserve">student sexual assault-procedures when responding to allegations or disclosures of </w:t>
      </w:r>
      <w:r w:rsidR="005E468E">
        <w:rPr>
          <w:rFonts w:ascii="Arial" w:eastAsia="Times New Roman" w:hAnsi="Arial" w:cs="Arial"/>
          <w:sz w:val="20"/>
          <w:szCs w:val="20"/>
          <w:lang w:eastAsia="en-AU"/>
        </w:rPr>
        <w:t xml:space="preserve">serious abuse and </w:t>
      </w:r>
      <w:r w:rsidR="00C9058D" w:rsidRPr="004E5056">
        <w:rPr>
          <w:rFonts w:ascii="Arial" w:eastAsia="Times New Roman" w:hAnsi="Arial" w:cs="Arial"/>
          <w:sz w:val="20"/>
          <w:szCs w:val="20"/>
          <w:lang w:eastAsia="en-AU"/>
        </w:rPr>
        <w:t>student sexual assault.  </w:t>
      </w:r>
    </w:p>
    <w:p w:rsidR="00C9058D" w:rsidRDefault="00675185" w:rsidP="00C9058D">
      <w:p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 xml:space="preserve">The </w:t>
      </w:r>
      <w:r w:rsidR="00C9058D" w:rsidRPr="004E5056">
        <w:rPr>
          <w:rFonts w:ascii="Arial" w:eastAsia="Times New Roman" w:hAnsi="Arial" w:cs="Arial"/>
          <w:sz w:val="20"/>
          <w:szCs w:val="20"/>
          <w:lang w:eastAsia="en-AU"/>
        </w:rPr>
        <w:t xml:space="preserve">Principals </w:t>
      </w:r>
      <w:r w:rsidR="00AE7463">
        <w:rPr>
          <w:rFonts w:ascii="Arial" w:eastAsia="Times New Roman" w:hAnsi="Arial" w:cs="Arial"/>
          <w:sz w:val="20"/>
          <w:szCs w:val="20"/>
          <w:lang w:eastAsia="en-AU"/>
        </w:rPr>
        <w:t>must</w:t>
      </w:r>
      <w:r>
        <w:rPr>
          <w:rFonts w:ascii="Arial" w:eastAsia="Times New Roman" w:hAnsi="Arial" w:cs="Arial"/>
          <w:sz w:val="20"/>
          <w:szCs w:val="20"/>
          <w:lang w:eastAsia="en-AU"/>
        </w:rPr>
        <w:t xml:space="preserve"> </w:t>
      </w:r>
      <w:r w:rsidR="00C9058D" w:rsidRPr="004E5056">
        <w:rPr>
          <w:rFonts w:ascii="Arial" w:eastAsia="Times New Roman" w:hAnsi="Arial" w:cs="Arial"/>
          <w:sz w:val="20"/>
          <w:szCs w:val="20"/>
          <w:lang w:eastAsia="en-AU"/>
        </w:rPr>
        <w:t xml:space="preserve">refer to the flowchart, </w:t>
      </w:r>
      <w:proofErr w:type="gramStart"/>
      <w:r w:rsidR="00C9058D" w:rsidRPr="004E5056">
        <w:rPr>
          <w:rFonts w:ascii="Arial" w:eastAsia="Times New Roman" w:hAnsi="Arial" w:cs="Arial"/>
          <w:sz w:val="20"/>
          <w:szCs w:val="20"/>
          <w:lang w:eastAsia="en-AU"/>
        </w:rPr>
        <w:t>Responding</w:t>
      </w:r>
      <w:proofErr w:type="gramEnd"/>
      <w:r w:rsidR="00C9058D" w:rsidRPr="004E5056">
        <w:rPr>
          <w:rFonts w:ascii="Arial" w:eastAsia="Times New Roman" w:hAnsi="Arial" w:cs="Arial"/>
          <w:sz w:val="20"/>
          <w:szCs w:val="20"/>
          <w:lang w:eastAsia="en-AU"/>
        </w:rPr>
        <w:t xml:space="preserve"> to Allegations of Student Sexual Assault - Compulsory Actions for Principals. The </w:t>
      </w:r>
      <w:r w:rsidR="00C9058D" w:rsidRPr="00FB4C7C">
        <w:rPr>
          <w:rFonts w:ascii="Arial" w:eastAsia="Times New Roman" w:hAnsi="Arial" w:cs="Arial"/>
          <w:color w:val="FF0000"/>
          <w:sz w:val="20"/>
          <w:szCs w:val="20"/>
          <w:lang w:eastAsia="en-AU"/>
        </w:rPr>
        <w:t>flowchart</w:t>
      </w:r>
      <w:r w:rsidR="00C9058D" w:rsidRPr="004E5056">
        <w:rPr>
          <w:rFonts w:ascii="Arial" w:eastAsia="Times New Roman" w:hAnsi="Arial" w:cs="Arial"/>
          <w:sz w:val="20"/>
          <w:szCs w:val="20"/>
          <w:lang w:eastAsia="en-AU"/>
        </w:rPr>
        <w:t xml:space="preserve"> is a step-by-step guide in dealing with allegations of </w:t>
      </w:r>
      <w:r w:rsidR="005E468E">
        <w:rPr>
          <w:rFonts w:ascii="Arial" w:eastAsia="Times New Roman" w:hAnsi="Arial" w:cs="Arial"/>
          <w:sz w:val="20"/>
          <w:szCs w:val="20"/>
          <w:lang w:eastAsia="en-AU"/>
        </w:rPr>
        <w:t xml:space="preserve">serious abuse and </w:t>
      </w:r>
      <w:r w:rsidR="00C9058D" w:rsidRPr="004E5056">
        <w:rPr>
          <w:rFonts w:ascii="Arial" w:eastAsia="Times New Roman" w:hAnsi="Arial" w:cs="Arial"/>
          <w:sz w:val="20"/>
          <w:szCs w:val="20"/>
          <w:lang w:eastAsia="en-AU"/>
        </w:rPr>
        <w:t>student sexual assault and must be followed. Important: This is a mandatory requirement for all principals. </w:t>
      </w:r>
    </w:p>
    <w:p w:rsidR="00AE7463" w:rsidRDefault="00AE7463"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Provide a safe environment for the alleged victim.  Separate the alleged victim and others involved, and provide staff support for each individual.  Address duty of care issues for all students involved.</w:t>
      </w:r>
    </w:p>
    <w:p w:rsidR="00AE7463" w:rsidRDefault="00AE7463"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Inform the student of our obligation to report the incident</w:t>
      </w:r>
      <w:r w:rsidR="00FB4C7C">
        <w:rPr>
          <w:rFonts w:ascii="Arial" w:eastAsia="Times New Roman" w:hAnsi="Arial" w:cs="Arial"/>
          <w:sz w:val="20"/>
          <w:szCs w:val="20"/>
          <w:lang w:eastAsia="en-AU"/>
        </w:rPr>
        <w:t xml:space="preserve"> to the Department of Education</w:t>
      </w:r>
      <w:r>
        <w:rPr>
          <w:rFonts w:ascii="Arial" w:eastAsia="Times New Roman" w:hAnsi="Arial" w:cs="Arial"/>
          <w:sz w:val="20"/>
          <w:szCs w:val="20"/>
          <w:lang w:eastAsia="en-AU"/>
        </w:rPr>
        <w:t xml:space="preserve">, Victoria Police </w:t>
      </w:r>
      <w:r w:rsidR="00FB4C7C">
        <w:rPr>
          <w:rFonts w:ascii="Arial" w:eastAsia="Times New Roman" w:hAnsi="Arial" w:cs="Arial"/>
          <w:sz w:val="20"/>
          <w:szCs w:val="20"/>
          <w:lang w:eastAsia="en-AU"/>
        </w:rPr>
        <w:t>and if appropriate DHS Child Protection.</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 xml:space="preserve">In case of emergency call 000 for medical assistance/police. </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 xml:space="preserve">Report the incident to the Catholic Education Office Critical Incident team. 53377123 Peter </w:t>
      </w:r>
      <w:proofErr w:type="spellStart"/>
      <w:r>
        <w:rPr>
          <w:rFonts w:ascii="Arial" w:eastAsia="Times New Roman" w:hAnsi="Arial" w:cs="Arial"/>
          <w:sz w:val="20"/>
          <w:szCs w:val="20"/>
          <w:lang w:eastAsia="en-AU"/>
        </w:rPr>
        <w:t>Kerwan</w:t>
      </w:r>
      <w:proofErr w:type="spellEnd"/>
      <w:r w:rsidR="005E468E">
        <w:rPr>
          <w:rFonts w:ascii="Arial" w:eastAsia="Times New Roman" w:hAnsi="Arial" w:cs="Arial"/>
          <w:sz w:val="20"/>
          <w:szCs w:val="20"/>
          <w:lang w:eastAsia="en-AU"/>
        </w:rPr>
        <w:t>.</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lastRenderedPageBreak/>
        <w:t>Report the incident to the Victoria Police Sexual Offences and Child Abuse (SOCA) Unit 000</w:t>
      </w:r>
      <w:r w:rsidR="005E468E">
        <w:rPr>
          <w:rFonts w:ascii="Arial" w:eastAsia="Times New Roman" w:hAnsi="Arial" w:cs="Arial"/>
          <w:sz w:val="20"/>
          <w:szCs w:val="20"/>
          <w:lang w:eastAsia="en-AU"/>
        </w:rPr>
        <w:t>.</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If appropriate, report the incident to DHS Child Protection 131 278</w:t>
      </w:r>
      <w:r w:rsidR="005E468E">
        <w:rPr>
          <w:rFonts w:ascii="Arial" w:eastAsia="Times New Roman" w:hAnsi="Arial" w:cs="Arial"/>
          <w:sz w:val="20"/>
          <w:szCs w:val="20"/>
          <w:lang w:eastAsia="en-AU"/>
        </w:rPr>
        <w:t>.</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Contact the parents/carers of the alleged victim unless circumstances indicate this should not occur.</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 xml:space="preserve">Document the disclosure and ensure </w:t>
      </w:r>
      <w:r w:rsidR="005832CD">
        <w:rPr>
          <w:rFonts w:ascii="Arial" w:eastAsia="Times New Roman" w:hAnsi="Arial" w:cs="Arial"/>
          <w:sz w:val="20"/>
          <w:szCs w:val="20"/>
          <w:lang w:eastAsia="en-AU"/>
        </w:rPr>
        <w:t xml:space="preserve">that </w:t>
      </w:r>
      <w:r>
        <w:rPr>
          <w:rFonts w:ascii="Arial" w:eastAsia="Times New Roman" w:hAnsi="Arial" w:cs="Arial"/>
          <w:sz w:val="20"/>
          <w:szCs w:val="20"/>
          <w:lang w:eastAsia="en-AU"/>
        </w:rPr>
        <w:t>staff have documented their actions.</w:t>
      </w:r>
    </w:p>
    <w:p w:rsidR="00FB4C7C"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Make no communication with the alleged perpetrators, their parents/carers and any other students involved until after approval from the Victoria Police SOCA Unit.</w:t>
      </w:r>
    </w:p>
    <w:p w:rsidR="00FB4C7C" w:rsidRPr="00AE7463" w:rsidRDefault="00FB4C7C" w:rsidP="00AE7463">
      <w:pPr>
        <w:pStyle w:val="ListParagraph"/>
        <w:numPr>
          <w:ilvl w:val="0"/>
          <w:numId w:val="19"/>
        </w:num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Allegations of sexual assault must be managed in partnership with the Critical Incident Team at CEO who will provide ongoing advice and support to the school.</w:t>
      </w:r>
    </w:p>
    <w:p w:rsidR="00C9058D" w:rsidRPr="004E5056"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3" w:name="H2N10052"/>
      <w:bookmarkEnd w:id="3"/>
      <w:r w:rsidRPr="004E5056">
        <w:rPr>
          <w:rFonts w:ascii="Arial" w:eastAsia="Times New Roman" w:hAnsi="Arial" w:cs="Arial"/>
          <w:color w:val="008798"/>
          <w:sz w:val="32"/>
          <w:szCs w:val="32"/>
          <w:lang w:eastAsia="en-AU"/>
        </w:rPr>
        <w:t>Definition - sexual assault</w:t>
      </w:r>
      <w:r w:rsidR="005E468E">
        <w:rPr>
          <w:rFonts w:ascii="Arial" w:eastAsia="Times New Roman" w:hAnsi="Arial" w:cs="Arial"/>
          <w:color w:val="008798"/>
          <w:sz w:val="32"/>
          <w:szCs w:val="32"/>
          <w:lang w:eastAsia="en-AU"/>
        </w:rPr>
        <w:t>.</w:t>
      </w:r>
    </w:p>
    <w:p w:rsidR="00C9058D" w:rsidRPr="004E5056"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4E5056">
        <w:rPr>
          <w:rFonts w:ascii="Arial" w:eastAsia="Times New Roman" w:hAnsi="Arial" w:cs="Arial"/>
          <w:sz w:val="20"/>
          <w:szCs w:val="20"/>
          <w:lang w:eastAsia="en-AU"/>
        </w:rPr>
        <w:t xml:space="preserve">For the purposes of this </w:t>
      </w:r>
      <w:r w:rsidR="00FB4C7C">
        <w:rPr>
          <w:rFonts w:ascii="Arial" w:eastAsia="Times New Roman" w:hAnsi="Arial" w:cs="Arial"/>
          <w:sz w:val="20"/>
          <w:szCs w:val="20"/>
          <w:lang w:eastAsia="en-AU"/>
        </w:rPr>
        <w:t>policy</w:t>
      </w:r>
      <w:r w:rsidRPr="004E5056">
        <w:rPr>
          <w:rFonts w:ascii="Arial" w:eastAsia="Times New Roman" w:hAnsi="Arial" w:cs="Arial"/>
          <w:sz w:val="20"/>
          <w:szCs w:val="20"/>
          <w:lang w:eastAsia="en-AU"/>
        </w:rPr>
        <w:t>, ‘sexual assault’ is defined as any unwanted sexual behaviour that causes humiliation, pain, fear or intimidation. Sexual assault includes rape, assault with intent to rape, and indecent assault, which are offences under the Crimes Act 1958.</w:t>
      </w:r>
    </w:p>
    <w:p w:rsidR="00C9058D" w:rsidRPr="004E5056"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4" w:name="H2N10073"/>
      <w:bookmarkEnd w:id="4"/>
      <w:r w:rsidRPr="004E5056">
        <w:rPr>
          <w:rFonts w:ascii="Arial" w:eastAsia="Times New Roman" w:hAnsi="Arial" w:cs="Arial"/>
          <w:color w:val="008798"/>
          <w:sz w:val="32"/>
          <w:szCs w:val="32"/>
          <w:lang w:eastAsia="en-AU"/>
        </w:rPr>
        <w:t>Duty of care obligations for school staff</w:t>
      </w:r>
      <w:r w:rsidR="005E468E">
        <w:rPr>
          <w:rFonts w:ascii="Arial" w:eastAsia="Times New Roman" w:hAnsi="Arial" w:cs="Arial"/>
          <w:color w:val="008798"/>
          <w:sz w:val="32"/>
          <w:szCs w:val="32"/>
          <w:lang w:eastAsia="en-AU"/>
        </w:rPr>
        <w:t>.</w:t>
      </w:r>
    </w:p>
    <w:p w:rsidR="00C9058D" w:rsidRPr="004E5056" w:rsidRDefault="004E5056" w:rsidP="00C9058D">
      <w:p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All Saints Parish School will</w:t>
      </w:r>
      <w:r w:rsidR="00C9058D" w:rsidRPr="004E5056">
        <w:rPr>
          <w:rFonts w:ascii="Arial" w:eastAsia="Times New Roman" w:hAnsi="Arial" w:cs="Arial"/>
          <w:sz w:val="20"/>
          <w:szCs w:val="20"/>
          <w:lang w:eastAsia="en-AU"/>
        </w:rPr>
        <w:t xml:space="preserve"> take all measures that are reasonable in the circumstances to protect a student under their care from risks of injury that the staff member should reasonably have foreseen.  </w:t>
      </w:r>
      <w:r w:rsidR="00BB11DE">
        <w:rPr>
          <w:rFonts w:ascii="Arial" w:eastAsia="Times New Roman" w:hAnsi="Arial" w:cs="Arial"/>
          <w:sz w:val="20"/>
          <w:szCs w:val="20"/>
          <w:lang w:eastAsia="en-AU"/>
        </w:rPr>
        <w:t>We</w:t>
      </w:r>
      <w:r w:rsidR="00C9058D" w:rsidRPr="004E5056">
        <w:rPr>
          <w:rFonts w:ascii="Arial" w:eastAsia="Times New Roman" w:hAnsi="Arial" w:cs="Arial"/>
          <w:sz w:val="20"/>
          <w:szCs w:val="20"/>
          <w:lang w:eastAsia="en-AU"/>
        </w:rPr>
        <w:t xml:space="preserve"> have in place systems to adequately supervise students in order to meet </w:t>
      </w:r>
      <w:r w:rsidR="00BB11DE">
        <w:rPr>
          <w:rFonts w:ascii="Arial" w:eastAsia="Times New Roman" w:hAnsi="Arial" w:cs="Arial"/>
          <w:sz w:val="20"/>
          <w:szCs w:val="20"/>
          <w:lang w:eastAsia="en-AU"/>
        </w:rPr>
        <w:t>our</w:t>
      </w:r>
      <w:r w:rsidR="00C9058D" w:rsidRPr="004E5056">
        <w:rPr>
          <w:rFonts w:ascii="Arial" w:eastAsia="Times New Roman" w:hAnsi="Arial" w:cs="Arial"/>
          <w:sz w:val="20"/>
          <w:szCs w:val="20"/>
          <w:lang w:eastAsia="en-AU"/>
        </w:rPr>
        <w:t xml:space="preserve"> duty of care obligations.</w:t>
      </w:r>
    </w:p>
    <w:p w:rsidR="00C9058D" w:rsidRPr="004E5056"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4E5056">
        <w:rPr>
          <w:rFonts w:ascii="Arial" w:eastAsia="Times New Roman" w:hAnsi="Arial" w:cs="Arial"/>
          <w:sz w:val="20"/>
          <w:szCs w:val="20"/>
          <w:lang w:eastAsia="en-AU"/>
        </w:rPr>
        <w:t>In the context of student to student sexual assault it is important to remember that staff have a duty of care towards all students involved, including the alleged victim, the alleged perpetrator an any other students who may have been affected.</w:t>
      </w:r>
    </w:p>
    <w:p w:rsidR="00C9058D" w:rsidRPr="00BB11DE"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5" w:name="H2N1008A"/>
      <w:bookmarkEnd w:id="5"/>
      <w:r w:rsidRPr="00BB11DE">
        <w:rPr>
          <w:rFonts w:ascii="Arial" w:eastAsia="Times New Roman" w:hAnsi="Arial" w:cs="Arial"/>
          <w:color w:val="008798"/>
          <w:sz w:val="32"/>
          <w:szCs w:val="32"/>
          <w:lang w:eastAsia="en-AU"/>
        </w:rPr>
        <w:t>Student Critical Incident Advisory Unit (SCIAU)</w:t>
      </w:r>
    </w:p>
    <w:p w:rsidR="00C9058D" w:rsidRPr="00BB11DE"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BB11DE">
        <w:rPr>
          <w:rFonts w:ascii="Arial" w:eastAsia="Times New Roman" w:hAnsi="Arial" w:cs="Arial"/>
          <w:sz w:val="20"/>
          <w:szCs w:val="20"/>
          <w:lang w:eastAsia="en-AU"/>
        </w:rPr>
        <w:t xml:space="preserve">The </w:t>
      </w:r>
      <w:r w:rsidR="00FB4C7C">
        <w:rPr>
          <w:rFonts w:ascii="Arial" w:eastAsia="Times New Roman" w:hAnsi="Arial" w:cs="Arial"/>
          <w:sz w:val="20"/>
          <w:szCs w:val="20"/>
          <w:lang w:eastAsia="en-AU"/>
        </w:rPr>
        <w:t>CEOB Critical Incident Team</w:t>
      </w:r>
      <w:r w:rsidRPr="00BB11DE">
        <w:rPr>
          <w:rFonts w:ascii="Arial" w:eastAsia="Times New Roman" w:hAnsi="Arial" w:cs="Arial"/>
          <w:sz w:val="20"/>
          <w:szCs w:val="20"/>
          <w:lang w:eastAsia="en-AU"/>
        </w:rPr>
        <w:t xml:space="preserve"> ensures appropriate supports are in place to maximise the health and wellbeing of all students involved in sexually related incidents</w:t>
      </w:r>
      <w:r w:rsidR="00050DB7">
        <w:rPr>
          <w:rFonts w:ascii="Arial" w:eastAsia="Times New Roman" w:hAnsi="Arial" w:cs="Arial"/>
          <w:sz w:val="20"/>
          <w:szCs w:val="20"/>
          <w:lang w:eastAsia="en-AU"/>
        </w:rPr>
        <w:t xml:space="preserve"> in Ballarat Diocesan Catholic Schools</w:t>
      </w:r>
      <w:r w:rsidRPr="00BB11DE">
        <w:rPr>
          <w:rFonts w:ascii="Arial" w:eastAsia="Times New Roman" w:hAnsi="Arial" w:cs="Arial"/>
          <w:sz w:val="20"/>
          <w:szCs w:val="20"/>
          <w:lang w:eastAsia="en-AU"/>
        </w:rPr>
        <w:t>.</w:t>
      </w:r>
    </w:p>
    <w:p w:rsidR="00C9058D" w:rsidRPr="00BB11DE"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BB11DE">
        <w:rPr>
          <w:rFonts w:ascii="Arial" w:eastAsia="Times New Roman" w:hAnsi="Arial" w:cs="Arial"/>
          <w:sz w:val="20"/>
          <w:szCs w:val="20"/>
          <w:lang w:eastAsia="en-AU"/>
        </w:rPr>
        <w:t xml:space="preserve">The </w:t>
      </w:r>
      <w:r w:rsidR="00050DB7">
        <w:rPr>
          <w:rFonts w:ascii="Arial" w:eastAsia="Times New Roman" w:hAnsi="Arial" w:cs="Arial"/>
          <w:sz w:val="20"/>
          <w:szCs w:val="20"/>
          <w:lang w:eastAsia="en-AU"/>
        </w:rPr>
        <w:t>CEOB Critical Incident Team</w:t>
      </w:r>
      <w:r w:rsidRPr="00BB11DE">
        <w:rPr>
          <w:rFonts w:ascii="Arial" w:eastAsia="Times New Roman" w:hAnsi="Arial" w:cs="Arial"/>
          <w:sz w:val="20"/>
          <w:szCs w:val="20"/>
          <w:lang w:eastAsia="en-AU"/>
        </w:rPr>
        <w:t xml:space="preserve"> will:</w:t>
      </w:r>
    </w:p>
    <w:p w:rsidR="00C9058D" w:rsidRPr="00BB11DE" w:rsidRDefault="005E468E" w:rsidP="00C9058D">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P</w:t>
      </w:r>
      <w:r w:rsidR="00C9058D" w:rsidRPr="00BB11DE">
        <w:rPr>
          <w:rFonts w:ascii="Arial" w:eastAsia="Times New Roman" w:hAnsi="Arial" w:cs="Arial"/>
          <w:sz w:val="20"/>
          <w:szCs w:val="20"/>
          <w:lang w:eastAsia="en-AU"/>
        </w:rPr>
        <w:t>rovide timely and appropriate advice</w:t>
      </w:r>
      <w:r w:rsidR="00050DB7">
        <w:rPr>
          <w:rFonts w:ascii="Arial" w:eastAsia="Times New Roman" w:hAnsi="Arial" w:cs="Arial"/>
          <w:sz w:val="20"/>
          <w:szCs w:val="20"/>
          <w:lang w:eastAsia="en-AU"/>
        </w:rPr>
        <w:t>.</w:t>
      </w:r>
    </w:p>
    <w:p w:rsidR="00C9058D" w:rsidRPr="00BB11DE" w:rsidRDefault="005E468E" w:rsidP="00C9058D">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S</w:t>
      </w:r>
      <w:r w:rsidR="00C9058D" w:rsidRPr="00BB11DE">
        <w:rPr>
          <w:rFonts w:ascii="Arial" w:eastAsia="Times New Roman" w:hAnsi="Arial" w:cs="Arial"/>
          <w:sz w:val="20"/>
          <w:szCs w:val="20"/>
          <w:lang w:eastAsia="en-AU"/>
        </w:rPr>
        <w:t xml:space="preserve">upport </w:t>
      </w:r>
      <w:r w:rsidR="005832CD">
        <w:rPr>
          <w:rFonts w:ascii="Arial" w:eastAsia="Times New Roman" w:hAnsi="Arial" w:cs="Arial"/>
          <w:sz w:val="20"/>
          <w:szCs w:val="20"/>
          <w:lang w:eastAsia="en-AU"/>
        </w:rPr>
        <w:t>All Saints Parish School Principal</w:t>
      </w:r>
      <w:r w:rsidR="00C9058D" w:rsidRPr="00BB11DE">
        <w:rPr>
          <w:rFonts w:ascii="Arial" w:eastAsia="Times New Roman" w:hAnsi="Arial" w:cs="Arial"/>
          <w:sz w:val="20"/>
          <w:szCs w:val="20"/>
          <w:lang w:eastAsia="en-AU"/>
        </w:rPr>
        <w:t xml:space="preserve"> to respond to critical incidents and meet their legal obligations and duty of care responsibilities</w:t>
      </w:r>
      <w:r w:rsidR="00050DB7">
        <w:rPr>
          <w:rFonts w:ascii="Arial" w:eastAsia="Times New Roman" w:hAnsi="Arial" w:cs="Arial"/>
          <w:sz w:val="20"/>
          <w:szCs w:val="20"/>
          <w:lang w:eastAsia="en-AU"/>
        </w:rPr>
        <w:t>.</w:t>
      </w:r>
    </w:p>
    <w:p w:rsidR="00C9058D" w:rsidRPr="00BB11DE" w:rsidRDefault="005E468E" w:rsidP="00C9058D">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A</w:t>
      </w:r>
      <w:r w:rsidR="00C9058D" w:rsidRPr="00BB11DE">
        <w:rPr>
          <w:rFonts w:ascii="Arial" w:eastAsia="Times New Roman" w:hAnsi="Arial" w:cs="Arial"/>
          <w:sz w:val="20"/>
          <w:szCs w:val="20"/>
          <w:lang w:eastAsia="en-AU"/>
        </w:rPr>
        <w:t xml:space="preserve">ssist </w:t>
      </w:r>
      <w:r w:rsidR="00050DB7">
        <w:rPr>
          <w:rFonts w:ascii="Arial" w:eastAsia="Times New Roman" w:hAnsi="Arial" w:cs="Arial"/>
          <w:sz w:val="20"/>
          <w:szCs w:val="20"/>
          <w:lang w:eastAsia="en-AU"/>
        </w:rPr>
        <w:t>the principal</w:t>
      </w:r>
      <w:r w:rsidR="00C9058D" w:rsidRPr="00BB11DE">
        <w:rPr>
          <w:rFonts w:ascii="Arial" w:eastAsia="Times New Roman" w:hAnsi="Arial" w:cs="Arial"/>
          <w:sz w:val="20"/>
          <w:szCs w:val="20"/>
          <w:lang w:eastAsia="en-AU"/>
        </w:rPr>
        <w:t xml:space="preserve"> and </w:t>
      </w:r>
      <w:r w:rsidR="00050DB7">
        <w:rPr>
          <w:rFonts w:ascii="Arial" w:eastAsia="Times New Roman" w:hAnsi="Arial" w:cs="Arial"/>
          <w:sz w:val="20"/>
          <w:szCs w:val="20"/>
          <w:lang w:eastAsia="en-AU"/>
        </w:rPr>
        <w:t>leadership team</w:t>
      </w:r>
      <w:r w:rsidR="00C9058D" w:rsidRPr="00BB11DE">
        <w:rPr>
          <w:rFonts w:ascii="Arial" w:eastAsia="Times New Roman" w:hAnsi="Arial" w:cs="Arial"/>
          <w:sz w:val="20"/>
          <w:szCs w:val="20"/>
          <w:lang w:eastAsia="en-AU"/>
        </w:rPr>
        <w:t xml:space="preserve"> to manage sexually related incidents in a manner that ensure</w:t>
      </w:r>
      <w:r w:rsidR="00050DB7">
        <w:rPr>
          <w:rFonts w:ascii="Arial" w:eastAsia="Times New Roman" w:hAnsi="Arial" w:cs="Arial"/>
          <w:sz w:val="20"/>
          <w:szCs w:val="20"/>
          <w:lang w:eastAsia="en-AU"/>
        </w:rPr>
        <w:t>s</w:t>
      </w:r>
      <w:r w:rsidR="00C9058D" w:rsidRPr="00BB11DE">
        <w:rPr>
          <w:rFonts w:ascii="Arial" w:eastAsia="Times New Roman" w:hAnsi="Arial" w:cs="Arial"/>
          <w:sz w:val="20"/>
          <w:szCs w:val="20"/>
          <w:lang w:eastAsia="en-AU"/>
        </w:rPr>
        <w:t xml:space="preserve"> adverse impact on the school community is minimised</w:t>
      </w:r>
      <w:r w:rsidR="00050DB7">
        <w:rPr>
          <w:rFonts w:ascii="Arial" w:eastAsia="Times New Roman" w:hAnsi="Arial" w:cs="Arial"/>
          <w:sz w:val="20"/>
          <w:szCs w:val="20"/>
          <w:lang w:eastAsia="en-AU"/>
        </w:rPr>
        <w:t>.</w:t>
      </w:r>
    </w:p>
    <w:p w:rsidR="00C9058D" w:rsidRPr="00BB11DE" w:rsidRDefault="005E468E" w:rsidP="00C9058D">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M</w:t>
      </w:r>
      <w:r w:rsidR="00C9058D" w:rsidRPr="00BB11DE">
        <w:rPr>
          <w:rFonts w:ascii="Arial" w:eastAsia="Times New Roman" w:hAnsi="Arial" w:cs="Arial"/>
          <w:sz w:val="20"/>
          <w:szCs w:val="20"/>
          <w:lang w:eastAsia="en-AU"/>
        </w:rPr>
        <w:t>onitor the progress of school management of such incidents</w:t>
      </w:r>
      <w:r w:rsidR="00050DB7">
        <w:rPr>
          <w:rFonts w:ascii="Arial" w:eastAsia="Times New Roman" w:hAnsi="Arial" w:cs="Arial"/>
          <w:sz w:val="20"/>
          <w:szCs w:val="20"/>
          <w:lang w:eastAsia="en-AU"/>
        </w:rPr>
        <w:t>.</w:t>
      </w:r>
    </w:p>
    <w:p w:rsidR="00C9058D" w:rsidRPr="00BB11DE" w:rsidRDefault="005E468E" w:rsidP="00C9058D">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lastRenderedPageBreak/>
        <w:t>E</w:t>
      </w:r>
      <w:r w:rsidR="00C9058D" w:rsidRPr="00BB11DE">
        <w:rPr>
          <w:rFonts w:ascii="Arial" w:eastAsia="Times New Roman" w:hAnsi="Arial" w:cs="Arial"/>
          <w:sz w:val="20"/>
          <w:szCs w:val="20"/>
          <w:lang w:eastAsia="en-AU"/>
        </w:rPr>
        <w:t>nsure that appropriate recovery measures such as counselling are provided to support those involved in the allegations of sexual assault</w:t>
      </w:r>
      <w:r w:rsidR="00050DB7">
        <w:rPr>
          <w:rFonts w:ascii="Arial" w:eastAsia="Times New Roman" w:hAnsi="Arial" w:cs="Arial"/>
          <w:sz w:val="20"/>
          <w:szCs w:val="20"/>
          <w:lang w:eastAsia="en-AU"/>
        </w:rPr>
        <w:t>.</w:t>
      </w:r>
    </w:p>
    <w:p w:rsidR="00C9058D" w:rsidRPr="00BB11DE" w:rsidRDefault="005E468E" w:rsidP="00C9058D">
      <w:pPr>
        <w:numPr>
          <w:ilvl w:val="0"/>
          <w:numId w:val="3"/>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F</w:t>
      </w:r>
      <w:r w:rsidR="00C9058D" w:rsidRPr="00BB11DE">
        <w:rPr>
          <w:rFonts w:ascii="Arial" w:eastAsia="Times New Roman" w:hAnsi="Arial" w:cs="Arial"/>
          <w:sz w:val="20"/>
          <w:szCs w:val="20"/>
          <w:lang w:eastAsia="en-AU"/>
        </w:rPr>
        <w:t>acilitate the provision of a suitable level of support to school staff and members of the school community on whom the incident has impacted.</w:t>
      </w:r>
    </w:p>
    <w:p w:rsidR="00C9058D" w:rsidRPr="00BB11DE"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6" w:name="H2N100B9"/>
      <w:bookmarkEnd w:id="6"/>
      <w:r w:rsidRPr="00BB11DE">
        <w:rPr>
          <w:rFonts w:ascii="Arial" w:eastAsia="Times New Roman" w:hAnsi="Arial" w:cs="Arial"/>
          <w:color w:val="008798"/>
          <w:sz w:val="32"/>
          <w:szCs w:val="32"/>
          <w:lang w:eastAsia="en-AU"/>
        </w:rPr>
        <w:t>Responding to an allegation of inappropriate sexualised behaviour under 10 years</w:t>
      </w:r>
      <w:r w:rsidR="005E468E">
        <w:rPr>
          <w:rFonts w:ascii="Arial" w:eastAsia="Times New Roman" w:hAnsi="Arial" w:cs="Arial"/>
          <w:color w:val="008798"/>
          <w:sz w:val="32"/>
          <w:szCs w:val="32"/>
          <w:lang w:eastAsia="en-AU"/>
        </w:rPr>
        <w:t>.</w:t>
      </w:r>
    </w:p>
    <w:p w:rsidR="00C9058D" w:rsidRPr="00BB11DE"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BB11DE">
        <w:rPr>
          <w:rFonts w:ascii="Arial" w:eastAsia="Times New Roman" w:hAnsi="Arial" w:cs="Arial"/>
          <w:sz w:val="20"/>
          <w:szCs w:val="20"/>
          <w:lang w:eastAsia="en-AU"/>
        </w:rPr>
        <w:t>Sexualised behaviour among children less than 10 years old can present on a broad spectrum, ranging from experimental behaviours to behaviours that are very concerning.</w:t>
      </w:r>
    </w:p>
    <w:p w:rsidR="00C9058D" w:rsidRPr="00BB11DE" w:rsidRDefault="00050DB7" w:rsidP="00C9058D">
      <w:pPr>
        <w:shd w:val="clear" w:color="auto" w:fill="FFFFFF"/>
        <w:spacing w:after="300" w:line="338" w:lineRule="atLeast"/>
        <w:textAlignment w:val="baseline"/>
        <w:rPr>
          <w:rFonts w:ascii="Arial" w:eastAsia="Times New Roman" w:hAnsi="Arial" w:cs="Arial"/>
          <w:sz w:val="20"/>
          <w:szCs w:val="20"/>
          <w:lang w:eastAsia="en-AU"/>
        </w:rPr>
      </w:pPr>
      <w:r>
        <w:rPr>
          <w:rFonts w:ascii="Arial" w:eastAsia="Times New Roman" w:hAnsi="Arial" w:cs="Arial"/>
          <w:sz w:val="20"/>
          <w:szCs w:val="20"/>
          <w:lang w:eastAsia="en-AU"/>
        </w:rPr>
        <w:t>The Principal</w:t>
      </w:r>
      <w:r w:rsidR="00C9058D" w:rsidRPr="00BB11DE">
        <w:rPr>
          <w:rFonts w:ascii="Arial" w:eastAsia="Times New Roman" w:hAnsi="Arial" w:cs="Arial"/>
          <w:sz w:val="20"/>
          <w:szCs w:val="20"/>
          <w:lang w:eastAsia="en-AU"/>
        </w:rPr>
        <w:t xml:space="preserve"> must respond appropriately to concerns about inappropriate sexualised behaviour in children under 10 years.  The initial response is the same as for an allegation of student sexual assault and managed in consultation with the regional office and the SCIAU.  The Victoria Police Sexual Offence and Child Abuse Units (SOCIT/SOCA) can also provide advice on an appropriate course of action.</w:t>
      </w:r>
    </w:p>
    <w:p w:rsidR="00C9058D" w:rsidRPr="00BB11DE"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BB11DE">
        <w:rPr>
          <w:rFonts w:ascii="Arial" w:eastAsia="Times New Roman" w:hAnsi="Arial" w:cs="Arial"/>
          <w:sz w:val="20"/>
          <w:szCs w:val="20"/>
          <w:lang w:eastAsia="en-AU"/>
        </w:rPr>
        <w:t>Victorian law holds that a person under the age of 10 years is incapable of forming the criminal intent necessary to commit a criminal offence. Thus the term ‘inappropriate sexualised behaviour’ will be used to refer to behaviour in children under 10 years that would, if that child was 10 years or more, constitute sexual assault.</w:t>
      </w:r>
    </w:p>
    <w:p w:rsidR="00C9058D" w:rsidRPr="00BB11DE"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BB11DE">
        <w:rPr>
          <w:rFonts w:ascii="Arial" w:eastAsia="Times New Roman" w:hAnsi="Arial" w:cs="Arial"/>
          <w:sz w:val="20"/>
          <w:szCs w:val="20"/>
          <w:lang w:eastAsia="en-AU"/>
        </w:rPr>
        <w:t>Although such inappropriate sexualised behaviour cannot be prosecuted, the impact of the assault on the victim is no less serious and this must be recognised by the manner in which schools address such allegations of inappropriate sexual behaviour.</w:t>
      </w:r>
    </w:p>
    <w:p w:rsidR="00C9058D" w:rsidRPr="00BB11DE"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BB11DE">
        <w:rPr>
          <w:rFonts w:ascii="Arial" w:eastAsia="Times New Roman" w:hAnsi="Arial" w:cs="Arial"/>
          <w:sz w:val="20"/>
          <w:szCs w:val="20"/>
          <w:lang w:eastAsia="en-AU"/>
        </w:rPr>
        <w:t>After suitable consultation</w:t>
      </w:r>
      <w:r w:rsidR="005832CD">
        <w:rPr>
          <w:rFonts w:ascii="Arial" w:eastAsia="Times New Roman" w:hAnsi="Arial" w:cs="Arial"/>
          <w:sz w:val="20"/>
          <w:szCs w:val="20"/>
          <w:lang w:eastAsia="en-AU"/>
        </w:rPr>
        <w:t xml:space="preserve"> with SCIAU, the P</w:t>
      </w:r>
      <w:r w:rsidRPr="00BB11DE">
        <w:rPr>
          <w:rFonts w:ascii="Arial" w:eastAsia="Times New Roman" w:hAnsi="Arial" w:cs="Arial"/>
          <w:sz w:val="20"/>
          <w:szCs w:val="20"/>
          <w:lang w:eastAsia="en-AU"/>
        </w:rPr>
        <w:t>rincipal may decide the matter is best dealt with by:</w:t>
      </w:r>
    </w:p>
    <w:p w:rsidR="00C9058D" w:rsidRPr="00BB11DE" w:rsidRDefault="005E468E" w:rsidP="00C9058D">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S</w:t>
      </w:r>
      <w:r w:rsidR="00C9058D" w:rsidRPr="00BB11DE">
        <w:rPr>
          <w:rFonts w:ascii="Arial" w:eastAsia="Times New Roman" w:hAnsi="Arial" w:cs="Arial"/>
          <w:sz w:val="20"/>
          <w:szCs w:val="20"/>
          <w:lang w:eastAsia="en-AU"/>
        </w:rPr>
        <w:t xml:space="preserve">upport from school or network or regional </w:t>
      </w:r>
      <w:r w:rsidR="00050DB7">
        <w:rPr>
          <w:rFonts w:ascii="Arial" w:eastAsia="Times New Roman" w:hAnsi="Arial" w:cs="Arial"/>
          <w:sz w:val="20"/>
          <w:szCs w:val="20"/>
          <w:lang w:eastAsia="en-AU"/>
        </w:rPr>
        <w:t xml:space="preserve">CEO </w:t>
      </w:r>
      <w:r w:rsidR="00C9058D" w:rsidRPr="00BB11DE">
        <w:rPr>
          <w:rFonts w:ascii="Arial" w:eastAsia="Times New Roman" w:hAnsi="Arial" w:cs="Arial"/>
          <w:sz w:val="20"/>
          <w:szCs w:val="20"/>
          <w:lang w:eastAsia="en-AU"/>
        </w:rPr>
        <w:t>wellbeing staff</w:t>
      </w:r>
      <w:r w:rsidR="00050DB7">
        <w:rPr>
          <w:rFonts w:ascii="Arial" w:eastAsia="Times New Roman" w:hAnsi="Arial" w:cs="Arial"/>
          <w:sz w:val="20"/>
          <w:szCs w:val="20"/>
          <w:lang w:eastAsia="en-AU"/>
        </w:rPr>
        <w:t>.</w:t>
      </w:r>
    </w:p>
    <w:p w:rsidR="00C9058D" w:rsidRPr="00BB11DE" w:rsidRDefault="005E468E" w:rsidP="00C9058D">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P</w:t>
      </w:r>
      <w:r w:rsidR="00C9058D" w:rsidRPr="00BB11DE">
        <w:rPr>
          <w:rFonts w:ascii="Arial" w:eastAsia="Times New Roman" w:hAnsi="Arial" w:cs="Arial"/>
          <w:sz w:val="20"/>
          <w:szCs w:val="20"/>
          <w:lang w:eastAsia="en-AU"/>
        </w:rPr>
        <w:t>roviding education about appropriate behaviour</w:t>
      </w:r>
      <w:r w:rsidR="00050DB7">
        <w:rPr>
          <w:rFonts w:ascii="Arial" w:eastAsia="Times New Roman" w:hAnsi="Arial" w:cs="Arial"/>
          <w:sz w:val="20"/>
          <w:szCs w:val="20"/>
          <w:lang w:eastAsia="en-AU"/>
        </w:rPr>
        <w:t>.</w:t>
      </w:r>
    </w:p>
    <w:p w:rsidR="00C9058D" w:rsidRPr="00BB11DE" w:rsidRDefault="005E468E" w:rsidP="00C9058D">
      <w:pPr>
        <w:numPr>
          <w:ilvl w:val="0"/>
          <w:numId w:val="4"/>
        </w:numPr>
        <w:shd w:val="clear" w:color="auto" w:fill="FFFFFF"/>
        <w:spacing w:after="0" w:line="234" w:lineRule="atLeast"/>
        <w:ind w:left="0"/>
        <w:textAlignment w:val="baseline"/>
        <w:rPr>
          <w:rFonts w:ascii="Arial" w:eastAsia="Times New Roman" w:hAnsi="Arial" w:cs="Arial"/>
          <w:sz w:val="20"/>
          <w:szCs w:val="20"/>
          <w:lang w:eastAsia="en-AU"/>
        </w:rPr>
      </w:pPr>
      <w:r>
        <w:t>S</w:t>
      </w:r>
      <w:r w:rsidR="00BB11DE" w:rsidRPr="00BB11DE">
        <w:t>upport management planning</w:t>
      </w:r>
      <w:r w:rsidR="00C9058D" w:rsidRPr="00C9058D">
        <w:rPr>
          <w:rFonts w:ascii="Arial" w:eastAsia="Times New Roman" w:hAnsi="Arial" w:cs="Arial"/>
          <w:color w:val="444444"/>
          <w:sz w:val="20"/>
          <w:szCs w:val="20"/>
          <w:lang w:eastAsia="en-AU"/>
        </w:rPr>
        <w:t> </w:t>
      </w:r>
      <w:r w:rsidR="00C9058D" w:rsidRPr="00BB11DE">
        <w:rPr>
          <w:rFonts w:ascii="Arial" w:eastAsia="Times New Roman" w:hAnsi="Arial" w:cs="Arial"/>
          <w:sz w:val="20"/>
          <w:szCs w:val="20"/>
          <w:lang w:eastAsia="en-AU"/>
        </w:rPr>
        <w:t>through Management Support Plans and Supportive Behaviour Management Plans</w:t>
      </w:r>
      <w:r w:rsidR="00050DB7">
        <w:rPr>
          <w:rFonts w:ascii="Arial" w:eastAsia="Times New Roman" w:hAnsi="Arial" w:cs="Arial"/>
          <w:sz w:val="20"/>
          <w:szCs w:val="20"/>
          <w:lang w:eastAsia="en-AU"/>
        </w:rPr>
        <w:t>.</w:t>
      </w:r>
    </w:p>
    <w:p w:rsidR="00C9058D" w:rsidRPr="00BB11DE" w:rsidRDefault="005E468E" w:rsidP="00C9058D">
      <w:pPr>
        <w:numPr>
          <w:ilvl w:val="0"/>
          <w:numId w:val="4"/>
        </w:numPr>
        <w:shd w:val="clear" w:color="auto" w:fill="FFFFFF"/>
        <w:spacing w:before="210" w:after="0" w:line="234" w:lineRule="atLeast"/>
        <w:ind w:left="0"/>
        <w:textAlignment w:val="baseline"/>
        <w:rPr>
          <w:rFonts w:ascii="Arial" w:eastAsia="Times New Roman" w:hAnsi="Arial" w:cs="Arial"/>
          <w:sz w:val="20"/>
          <w:szCs w:val="20"/>
          <w:lang w:eastAsia="en-AU"/>
        </w:rPr>
      </w:pPr>
      <w:r>
        <w:rPr>
          <w:rFonts w:ascii="Arial" w:eastAsia="Times New Roman" w:hAnsi="Arial" w:cs="Arial"/>
          <w:sz w:val="20"/>
          <w:szCs w:val="20"/>
          <w:lang w:eastAsia="en-AU"/>
        </w:rPr>
        <w:t>E</w:t>
      </w:r>
      <w:r w:rsidR="00C9058D" w:rsidRPr="00BB11DE">
        <w:rPr>
          <w:rFonts w:ascii="Arial" w:eastAsia="Times New Roman" w:hAnsi="Arial" w:cs="Arial"/>
          <w:sz w:val="20"/>
          <w:szCs w:val="20"/>
          <w:lang w:eastAsia="en-AU"/>
        </w:rPr>
        <w:t xml:space="preserve">ngaging the Centres </w:t>
      </w:r>
      <w:proofErr w:type="gramStart"/>
      <w:r w:rsidR="00C9058D" w:rsidRPr="00BB11DE">
        <w:rPr>
          <w:rFonts w:ascii="Arial" w:eastAsia="Times New Roman" w:hAnsi="Arial" w:cs="Arial"/>
          <w:sz w:val="20"/>
          <w:szCs w:val="20"/>
          <w:lang w:eastAsia="en-AU"/>
        </w:rPr>
        <w:t>Against</w:t>
      </w:r>
      <w:proofErr w:type="gramEnd"/>
      <w:r w:rsidR="00C9058D" w:rsidRPr="00BB11DE">
        <w:rPr>
          <w:rFonts w:ascii="Arial" w:eastAsia="Times New Roman" w:hAnsi="Arial" w:cs="Arial"/>
          <w:sz w:val="20"/>
          <w:szCs w:val="20"/>
          <w:lang w:eastAsia="en-AU"/>
        </w:rPr>
        <w:t xml:space="preserve"> Sexual Assault (CASA); or Children’s Protection Society (CPS).</w:t>
      </w:r>
    </w:p>
    <w:p w:rsidR="00C9058D" w:rsidRPr="00C9058D" w:rsidRDefault="00C9058D" w:rsidP="00C9058D">
      <w:pPr>
        <w:shd w:val="clear" w:color="auto" w:fill="FFFFFF"/>
        <w:spacing w:after="0" w:line="338" w:lineRule="atLeast"/>
        <w:textAlignment w:val="baseline"/>
        <w:rPr>
          <w:rFonts w:ascii="Arial" w:eastAsia="Times New Roman" w:hAnsi="Arial" w:cs="Arial"/>
          <w:color w:val="444444"/>
          <w:sz w:val="20"/>
          <w:szCs w:val="20"/>
          <w:lang w:eastAsia="en-AU"/>
        </w:rPr>
      </w:pPr>
      <w:r w:rsidRPr="00BB11DE">
        <w:rPr>
          <w:rFonts w:ascii="Arial" w:eastAsia="Times New Roman" w:hAnsi="Arial" w:cs="Arial"/>
          <w:sz w:val="20"/>
          <w:szCs w:val="20"/>
          <w:lang w:eastAsia="en-AU"/>
        </w:rPr>
        <w:t>Note: Department of Human Services, Child Protection should be contacted and consideration given to making a mandatory report if teachers and principals have concerns about the origin of behaviours in a child under 10 years and they believe the child ma</w:t>
      </w:r>
      <w:r w:rsidR="00BB11DE">
        <w:rPr>
          <w:rFonts w:ascii="Arial" w:eastAsia="Times New Roman" w:hAnsi="Arial" w:cs="Arial"/>
          <w:sz w:val="20"/>
          <w:szCs w:val="20"/>
          <w:lang w:eastAsia="en-AU"/>
        </w:rPr>
        <w:t>y not be protected at home.</w:t>
      </w:r>
    </w:p>
    <w:p w:rsidR="00050DB7" w:rsidRDefault="00050DB7"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7" w:name="H2N100F4"/>
      <w:bookmarkEnd w:id="7"/>
    </w:p>
    <w:p w:rsidR="00050DB7" w:rsidRDefault="00050DB7"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p>
    <w:p w:rsidR="00050DB7" w:rsidRDefault="00050DB7"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p>
    <w:p w:rsidR="00C9058D" w:rsidRPr="00050DB7"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r w:rsidRPr="00050DB7">
        <w:rPr>
          <w:rFonts w:ascii="Arial" w:eastAsia="Times New Roman" w:hAnsi="Arial" w:cs="Arial"/>
          <w:color w:val="008798"/>
          <w:sz w:val="32"/>
          <w:szCs w:val="32"/>
          <w:lang w:eastAsia="en-AU"/>
        </w:rPr>
        <w:lastRenderedPageBreak/>
        <w:t>Misuse of internet/mobile phones in relation to child pornography and sexting</w:t>
      </w:r>
      <w:r w:rsidR="005E468E">
        <w:rPr>
          <w:rFonts w:ascii="Arial" w:eastAsia="Times New Roman" w:hAnsi="Arial" w:cs="Arial"/>
          <w:color w:val="008798"/>
          <w:sz w:val="32"/>
          <w:szCs w:val="32"/>
          <w:lang w:eastAsia="en-AU"/>
        </w:rPr>
        <w:t>.</w:t>
      </w:r>
    </w:p>
    <w:tbl>
      <w:tblPr>
        <w:tblW w:w="9075" w:type="dxa"/>
        <w:tblCellMar>
          <w:top w:w="15" w:type="dxa"/>
          <w:left w:w="15" w:type="dxa"/>
          <w:bottom w:w="15" w:type="dxa"/>
          <w:right w:w="15" w:type="dxa"/>
        </w:tblCellMar>
        <w:tblLook w:val="04A0" w:firstRow="1" w:lastRow="0" w:firstColumn="1" w:lastColumn="0" w:noHBand="0" w:noVBand="1"/>
      </w:tblPr>
      <w:tblGrid>
        <w:gridCol w:w="2556"/>
        <w:gridCol w:w="6519"/>
      </w:tblGrid>
      <w:tr w:rsidR="00C9058D" w:rsidRPr="00C9058D" w:rsidTr="00C9058D">
        <w:trPr>
          <w:tblHeader/>
        </w:trPr>
        <w:tc>
          <w:tcPr>
            <w:tcW w:w="0" w:type="auto"/>
            <w:shd w:val="clear" w:color="auto" w:fill="F7F7F7"/>
            <w:tcMar>
              <w:top w:w="180" w:type="dxa"/>
              <w:left w:w="0" w:type="dxa"/>
              <w:bottom w:w="180" w:type="dxa"/>
              <w:right w:w="0" w:type="dxa"/>
            </w:tcMar>
            <w:vAlign w:val="bottom"/>
            <w:hideMark/>
          </w:tcPr>
          <w:p w:rsidR="00C9058D" w:rsidRPr="00C9058D" w:rsidRDefault="00C9058D" w:rsidP="00C9058D">
            <w:pPr>
              <w:spacing w:after="0" w:line="240" w:lineRule="auto"/>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Abuse</w:t>
            </w:r>
          </w:p>
        </w:tc>
        <w:tc>
          <w:tcPr>
            <w:tcW w:w="0" w:type="auto"/>
            <w:shd w:val="clear" w:color="auto" w:fill="F7F7F7"/>
            <w:tcMar>
              <w:top w:w="180" w:type="dxa"/>
              <w:left w:w="0" w:type="dxa"/>
              <w:bottom w:w="180" w:type="dxa"/>
              <w:right w:w="0" w:type="dxa"/>
            </w:tcMar>
            <w:vAlign w:val="bottom"/>
            <w:hideMark/>
          </w:tcPr>
          <w:p w:rsidR="00C9058D" w:rsidRPr="00C9058D" w:rsidRDefault="00C9058D" w:rsidP="00C9058D">
            <w:pPr>
              <w:spacing w:after="0" w:line="240" w:lineRule="auto"/>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Response required</w:t>
            </w:r>
          </w:p>
        </w:tc>
      </w:tr>
      <w:tr w:rsidR="00C9058D" w:rsidRPr="00C9058D" w:rsidTr="00C9058D">
        <w:tc>
          <w:tcPr>
            <w:tcW w:w="0" w:type="auto"/>
            <w:tcMar>
              <w:top w:w="90" w:type="dxa"/>
              <w:left w:w="90" w:type="dxa"/>
              <w:bottom w:w="90" w:type="dxa"/>
              <w:right w:w="90" w:type="dxa"/>
            </w:tcMar>
            <w:vAlign w:val="center"/>
            <w:hideMark/>
          </w:tcPr>
          <w:p w:rsidR="00C9058D" w:rsidRPr="00C9058D" w:rsidRDefault="00C9058D" w:rsidP="00C9058D">
            <w:pPr>
              <w:spacing w:after="0" w:line="240" w:lineRule="auto"/>
              <w:rPr>
                <w:rFonts w:ascii="Times New Roman" w:eastAsia="Times New Roman" w:hAnsi="Times New Roman" w:cs="Times New Roman"/>
                <w:b/>
                <w:bCs/>
                <w:sz w:val="24"/>
                <w:szCs w:val="24"/>
                <w:lang w:eastAsia="en-AU"/>
              </w:rPr>
            </w:pPr>
            <w:r w:rsidRPr="00C9058D">
              <w:rPr>
                <w:rFonts w:ascii="Times New Roman" w:eastAsia="Times New Roman" w:hAnsi="Times New Roman" w:cs="Times New Roman"/>
                <w:b/>
                <w:bCs/>
                <w:sz w:val="24"/>
                <w:szCs w:val="24"/>
                <w:lang w:eastAsia="en-AU"/>
              </w:rPr>
              <w:t>Child pornography and sexting</w:t>
            </w:r>
          </w:p>
        </w:tc>
        <w:tc>
          <w:tcPr>
            <w:tcW w:w="0" w:type="auto"/>
            <w:tcMar>
              <w:top w:w="90" w:type="dxa"/>
              <w:left w:w="90" w:type="dxa"/>
              <w:bottom w:w="90" w:type="dxa"/>
              <w:right w:w="90" w:type="dxa"/>
            </w:tcMar>
            <w:vAlign w:val="center"/>
            <w:hideMark/>
          </w:tcPr>
          <w:p w:rsidR="00C9058D" w:rsidRPr="00C9058D" w:rsidRDefault="00C9058D" w:rsidP="00C9058D">
            <w:pPr>
              <w:spacing w:after="0" w:line="240" w:lineRule="auto"/>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Identification of child pornography is a critical incident requiring immediate reporting to:</w:t>
            </w:r>
          </w:p>
          <w:p w:rsidR="00C9058D" w:rsidRPr="00C9058D" w:rsidRDefault="00C9058D" w:rsidP="00C9058D">
            <w:pPr>
              <w:numPr>
                <w:ilvl w:val="0"/>
                <w:numId w:val="5"/>
              </w:numPr>
              <w:spacing w:before="210" w:after="0" w:line="240" w:lineRule="auto"/>
              <w:ind w:left="0"/>
              <w:textAlignment w:val="baseline"/>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Victoria Police SOCIT/SOCA unit</w:t>
            </w:r>
          </w:p>
          <w:p w:rsidR="00C9058D" w:rsidRPr="00C9058D" w:rsidRDefault="00C9058D" w:rsidP="00C9058D">
            <w:pPr>
              <w:numPr>
                <w:ilvl w:val="0"/>
                <w:numId w:val="5"/>
              </w:numPr>
              <w:spacing w:before="210" w:after="0" w:line="240" w:lineRule="auto"/>
              <w:ind w:left="0"/>
              <w:textAlignment w:val="baseline"/>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Security Services Unit.</w:t>
            </w:r>
          </w:p>
          <w:p w:rsidR="00C9058D" w:rsidRPr="00C9058D" w:rsidRDefault="00C9058D" w:rsidP="00C9058D">
            <w:pPr>
              <w:spacing w:after="0" w:line="240" w:lineRule="auto"/>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Definition: Child pornography is material that:</w:t>
            </w:r>
          </w:p>
          <w:p w:rsidR="00C9058D" w:rsidRPr="00C9058D" w:rsidRDefault="00C9058D" w:rsidP="00C9058D">
            <w:pPr>
              <w:numPr>
                <w:ilvl w:val="0"/>
                <w:numId w:val="6"/>
              </w:numPr>
              <w:spacing w:before="210" w:after="0" w:line="240" w:lineRule="auto"/>
              <w:ind w:left="0"/>
              <w:textAlignment w:val="baseline"/>
              <w:rPr>
                <w:rFonts w:ascii="Times New Roman" w:eastAsia="Times New Roman" w:hAnsi="Times New Roman" w:cs="Times New Roman"/>
                <w:sz w:val="24"/>
                <w:szCs w:val="24"/>
                <w:lang w:eastAsia="en-AU"/>
              </w:rPr>
            </w:pPr>
            <w:proofErr w:type="gramStart"/>
            <w:r w:rsidRPr="00C9058D">
              <w:rPr>
                <w:rFonts w:ascii="Times New Roman" w:eastAsia="Times New Roman" w:hAnsi="Times New Roman" w:cs="Times New Roman"/>
                <w:sz w:val="24"/>
                <w:szCs w:val="24"/>
                <w:lang w:eastAsia="en-AU"/>
              </w:rPr>
              <w:t>is</w:t>
            </w:r>
            <w:proofErr w:type="gramEnd"/>
            <w:r w:rsidRPr="00C9058D">
              <w:rPr>
                <w:rFonts w:ascii="Times New Roman" w:eastAsia="Times New Roman" w:hAnsi="Times New Roman" w:cs="Times New Roman"/>
                <w:sz w:val="24"/>
                <w:szCs w:val="24"/>
                <w:lang w:eastAsia="en-AU"/>
              </w:rPr>
              <w:t xml:space="preserve"> captured, transmitted or stored electronically that depicts or implies a person who is 17 years or under:</w:t>
            </w:r>
            <w:r w:rsidRPr="00C9058D">
              <w:rPr>
                <w:rFonts w:ascii="Times New Roman" w:eastAsia="Times New Roman" w:hAnsi="Times New Roman" w:cs="Times New Roman"/>
                <w:sz w:val="24"/>
                <w:szCs w:val="24"/>
                <w:lang w:eastAsia="en-AU"/>
              </w:rPr>
              <w:br/>
              <w:t>- in a sexual pose or act</w:t>
            </w:r>
            <w:r w:rsidRPr="00C9058D">
              <w:rPr>
                <w:rFonts w:ascii="Times New Roman" w:eastAsia="Times New Roman" w:hAnsi="Times New Roman" w:cs="Times New Roman"/>
                <w:sz w:val="24"/>
                <w:szCs w:val="24"/>
                <w:lang w:eastAsia="en-AU"/>
              </w:rPr>
              <w:br/>
              <w:t>- displaying full or partial nudity.</w:t>
            </w:r>
          </w:p>
        </w:tc>
      </w:tr>
    </w:tbl>
    <w:p w:rsidR="005E468E"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8" w:name="H2N10140"/>
      <w:bookmarkEnd w:id="8"/>
      <w:r w:rsidRPr="00050DB7">
        <w:rPr>
          <w:rFonts w:ascii="Arial" w:eastAsia="Times New Roman" w:hAnsi="Arial" w:cs="Arial"/>
          <w:color w:val="008798"/>
          <w:sz w:val="32"/>
          <w:szCs w:val="32"/>
          <w:lang w:eastAsia="en-AU"/>
        </w:rPr>
        <w:t xml:space="preserve">Immediate compulsory actions for allegations of student sexual </w:t>
      </w:r>
    </w:p>
    <w:p w:rsidR="005E468E" w:rsidRPr="00050DB7"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proofErr w:type="gramStart"/>
      <w:r w:rsidRPr="00050DB7">
        <w:rPr>
          <w:rFonts w:ascii="Arial" w:eastAsia="Times New Roman" w:hAnsi="Arial" w:cs="Arial"/>
          <w:color w:val="008798"/>
          <w:sz w:val="32"/>
          <w:szCs w:val="32"/>
          <w:lang w:eastAsia="en-AU"/>
        </w:rPr>
        <w:t>assault</w:t>
      </w:r>
      <w:proofErr w:type="gramEnd"/>
      <w:r w:rsidRPr="00050DB7">
        <w:rPr>
          <w:rFonts w:ascii="Arial" w:eastAsia="Times New Roman" w:hAnsi="Arial" w:cs="Arial"/>
          <w:color w:val="008798"/>
          <w:sz w:val="32"/>
          <w:szCs w:val="32"/>
          <w:lang w:eastAsia="en-AU"/>
        </w:rPr>
        <w:t xml:space="preserve"> or inappropriate sexualised behaviour</w:t>
      </w:r>
      <w:r w:rsidR="005E468E">
        <w:rPr>
          <w:rFonts w:ascii="Arial" w:eastAsia="Times New Roman" w:hAnsi="Arial" w:cs="Arial"/>
          <w:color w:val="008798"/>
          <w:sz w:val="32"/>
          <w:szCs w:val="32"/>
          <w:lang w:eastAsia="en-AU"/>
        </w:rPr>
        <w:t>.</w:t>
      </w:r>
    </w:p>
    <w:p w:rsidR="00C9058D" w:rsidRPr="00050DB7"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050DB7">
        <w:rPr>
          <w:rFonts w:ascii="Arial" w:eastAsia="Times New Roman" w:hAnsi="Arial" w:cs="Arial"/>
          <w:sz w:val="20"/>
          <w:szCs w:val="20"/>
          <w:lang w:eastAsia="en-AU"/>
        </w:rPr>
        <w:t>Once school staff are informed of or form a belief about child abuse or neglect, student sexual assault, sexual harassment or inappropriate behaviour under 10 years, there must be an immediate response.</w:t>
      </w:r>
    </w:p>
    <w:p w:rsidR="00C9058D" w:rsidRPr="00050DB7" w:rsidRDefault="00C9058D" w:rsidP="00C9058D">
      <w:pPr>
        <w:shd w:val="clear" w:color="auto" w:fill="FFFFFF"/>
        <w:spacing w:after="300" w:line="338" w:lineRule="atLeast"/>
        <w:textAlignment w:val="baseline"/>
        <w:rPr>
          <w:rFonts w:ascii="Arial" w:eastAsia="Times New Roman" w:hAnsi="Arial" w:cs="Arial"/>
          <w:sz w:val="20"/>
          <w:szCs w:val="20"/>
          <w:lang w:eastAsia="en-AU"/>
        </w:rPr>
      </w:pPr>
      <w:r w:rsidRPr="00050DB7">
        <w:rPr>
          <w:rFonts w:ascii="Arial" w:eastAsia="Times New Roman" w:hAnsi="Arial" w:cs="Arial"/>
          <w:sz w:val="20"/>
          <w:szCs w:val="20"/>
          <w:lang w:eastAsia="en-AU"/>
        </w:rPr>
        <w:t>The table below outlines the actions.</w:t>
      </w:r>
    </w:p>
    <w:tbl>
      <w:tblPr>
        <w:tblStyle w:val="LightShading-Accent3"/>
        <w:tblW w:w="9075" w:type="dxa"/>
        <w:tblLook w:val="04A0" w:firstRow="1" w:lastRow="0" w:firstColumn="1" w:lastColumn="0" w:noHBand="0" w:noVBand="1"/>
      </w:tblPr>
      <w:tblGrid>
        <w:gridCol w:w="1016"/>
        <w:gridCol w:w="8059"/>
      </w:tblGrid>
      <w:tr w:rsidR="00C9058D" w:rsidRPr="00C9058D" w:rsidTr="00050D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Stage    </w:t>
            </w:r>
          </w:p>
        </w:tc>
        <w:tc>
          <w:tcPr>
            <w:tcW w:w="0" w:type="auto"/>
            <w:hideMark/>
          </w:tcPr>
          <w:p w:rsidR="00C9058D" w:rsidRPr="00C9058D" w:rsidRDefault="00C9058D" w:rsidP="00C9058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Description</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1</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Provide all the victims with an environment that is safe and separated from others involved. Note: The role of investigating an allegation rests solely with Victoria police and DHS Child Protection. Schools must not investigate an allegation.</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2</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Inform the student of the obligation to report the incident to the Department of Education and Early Childhood Development, Victoria Police, and the Department of Human Services Child Protection as appropriate to the nature of the concern.</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3</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Report to the necessary authorities including:</w:t>
            </w:r>
          </w:p>
          <w:p w:rsidR="00C9058D" w:rsidRPr="00C9058D" w:rsidRDefault="00C9058D" w:rsidP="00C9058D">
            <w:pPr>
              <w:numPr>
                <w:ilvl w:val="0"/>
                <w:numId w:val="7"/>
              </w:numPr>
              <w:spacing w:before="210"/>
              <w:ind w:left="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000 if the incident is an emergency requiring medical or police assistance</w:t>
            </w:r>
          </w:p>
          <w:p w:rsidR="00C9058D" w:rsidRPr="00C9058D" w:rsidRDefault="00C9058D" w:rsidP="00C9058D">
            <w:pPr>
              <w:numPr>
                <w:ilvl w:val="0"/>
                <w:numId w:val="7"/>
              </w:numPr>
              <w:ind w:left="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Victoria Police Sexual Offences and Child Abuse Investigation Teams (SOCIT/SOCA) on 000 if the incident relates to:</w:t>
            </w:r>
            <w:r w:rsidRPr="00C9058D">
              <w:rPr>
                <w:rFonts w:ascii="Times New Roman" w:eastAsia="Times New Roman" w:hAnsi="Times New Roman" w:cs="Times New Roman"/>
                <w:sz w:val="24"/>
                <w:szCs w:val="24"/>
                <w:lang w:eastAsia="en-AU"/>
              </w:rPr>
              <w:br/>
              <w:t>- student sexual assault</w:t>
            </w:r>
            <w:r w:rsidRPr="00C9058D">
              <w:rPr>
                <w:rFonts w:ascii="Times New Roman" w:eastAsia="Times New Roman" w:hAnsi="Times New Roman" w:cs="Times New Roman"/>
                <w:sz w:val="24"/>
                <w:szCs w:val="24"/>
                <w:lang w:eastAsia="en-AU"/>
              </w:rPr>
              <w:br/>
              <w:t>- child abuse</w:t>
            </w:r>
            <w:r w:rsidRPr="00C9058D">
              <w:rPr>
                <w:rFonts w:ascii="Times New Roman" w:eastAsia="Times New Roman" w:hAnsi="Times New Roman" w:cs="Times New Roman"/>
                <w:sz w:val="24"/>
                <w:szCs w:val="24"/>
                <w:lang w:eastAsia="en-AU"/>
              </w:rPr>
              <w:br/>
              <w:t xml:space="preserve">- child pornography/sexting </w:t>
            </w:r>
          </w:p>
          <w:p w:rsidR="00C9058D" w:rsidRPr="00C9058D" w:rsidRDefault="00C9058D" w:rsidP="00C9058D">
            <w:pPr>
              <w:numPr>
                <w:ilvl w:val="0"/>
                <w:numId w:val="7"/>
              </w:numPr>
              <w:spacing w:before="210"/>
              <w:ind w:left="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Security Services Unit on </w:t>
            </w:r>
            <w:r>
              <w:rPr>
                <w:rFonts w:ascii="Times New Roman" w:eastAsia="Times New Roman" w:hAnsi="Times New Roman" w:cs="Times New Roman"/>
                <w:noProof/>
                <w:sz w:val="24"/>
                <w:szCs w:val="24"/>
                <w:lang w:eastAsia="en-AU"/>
              </w:rPr>
              <mc:AlternateContent>
                <mc:Choice Requires="wps">
                  <w:drawing>
                    <wp:inline distT="0" distB="0" distL="0" distR="0" wp14:anchorId="29C07426" wp14:editId="57348E39">
                      <wp:extent cx="304800" cy="304800"/>
                      <wp:effectExtent l="0" t="0" r="0" b="0"/>
                      <wp:docPr id="4" name="Rectangle 4" descr="chrome-extension://lifbcibllhkdhoafpjfnlhfpfgnpldfl/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35AB79" id="Rectangle 4" o:spid="_x0000_s1026" alt="chrome-extension://lifbcibllhkdhoafpjfnlhfpfgnpldfl/call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3Y/jR+wCAAAHBgAADgAAAAAA&#10;AAAAAAAAAAAuAgAAZHJzL2Uyb0RvYy54bWxQSwECLQAUAAYACAAAACEATKDpLNgAAAADAQAADwAA&#10;AAAAAAAAAAAAAABGBQAAZHJzL2Rvd25yZXYueG1sUEsFBgAAAAAEAAQA8wAAAEsGAAAAAA==&#10;" filled="f" stroked="f">
                      <o:lock v:ext="edit" aspectratio="t"/>
                      <w10:anchorlock/>
                    </v:rect>
                  </w:pict>
                </mc:Fallback>
              </mc:AlternateContent>
            </w:r>
            <w:r w:rsidRPr="00C9058D">
              <w:rPr>
                <w:rFonts w:ascii="Times New Roman" w:eastAsia="Times New Roman" w:hAnsi="Times New Roman" w:cs="Times New Roman"/>
                <w:sz w:val="24"/>
                <w:szCs w:val="24"/>
                <w:lang w:eastAsia="en-AU"/>
              </w:rPr>
              <w:t>(03) 9589-6266</w:t>
            </w:r>
          </w:p>
          <w:p w:rsidR="00C9058D" w:rsidRPr="00C9058D" w:rsidRDefault="00C9058D" w:rsidP="00C9058D">
            <w:pPr>
              <w:numPr>
                <w:ilvl w:val="0"/>
                <w:numId w:val="7"/>
              </w:numPr>
              <w:spacing w:before="210"/>
              <w:ind w:left="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lastRenderedPageBreak/>
              <w:t>Conduct and Ethics Branch on (03) 9637-2594 or (03) 9637-2595 if the incident involves allegations of sexual assault by a teacher or school staff member and/or</w:t>
            </w:r>
          </w:p>
          <w:p w:rsidR="00C9058D" w:rsidRPr="00C9058D" w:rsidRDefault="00C9058D" w:rsidP="00C9058D">
            <w:pPr>
              <w:numPr>
                <w:ilvl w:val="0"/>
                <w:numId w:val="7"/>
              </w:numPr>
              <w:spacing w:before="210"/>
              <w:ind w:left="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Department of Human Services, Chil</w:t>
            </w:r>
            <w:r w:rsidR="005832CD">
              <w:rPr>
                <w:rFonts w:ascii="Times New Roman" w:eastAsia="Times New Roman" w:hAnsi="Times New Roman" w:cs="Times New Roman"/>
                <w:sz w:val="24"/>
                <w:szCs w:val="24"/>
                <w:lang w:eastAsia="en-AU"/>
              </w:rPr>
              <w:t>d Protection on 131 278 if the P</w:t>
            </w:r>
            <w:r w:rsidRPr="00C9058D">
              <w:rPr>
                <w:rFonts w:ascii="Times New Roman" w:eastAsia="Times New Roman" w:hAnsi="Times New Roman" w:cs="Times New Roman"/>
                <w:sz w:val="24"/>
                <w:szCs w:val="24"/>
                <w:lang w:eastAsia="en-AU"/>
              </w:rPr>
              <w:t>rincipal believes the student would not be supported at home.</w:t>
            </w:r>
          </w:p>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Contact the parents/guardians unless the circumstances indicate this should not occur.</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lastRenderedPageBreak/>
              <w:t>4</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Ensure the duty of care to provide support for all students involved is met. This may include:</w:t>
            </w:r>
          </w:p>
          <w:p w:rsidR="00C9058D" w:rsidRPr="005E468E" w:rsidRDefault="00C9058D" w:rsidP="005E468E">
            <w:pPr>
              <w:pStyle w:val="ListParagraph"/>
              <w:numPr>
                <w:ilvl w:val="0"/>
                <w:numId w:val="25"/>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developing short-term action plans for all students involved in an allegation of student sexual assault, including the alleged perpetrator, in consultation with the regional support person and the SCIAU</w:t>
            </w:r>
          </w:p>
          <w:p w:rsidR="00C9058D" w:rsidRPr="005E468E" w:rsidRDefault="00C9058D" w:rsidP="005E468E">
            <w:pPr>
              <w:pStyle w:val="ListParagraph"/>
              <w:numPr>
                <w:ilvl w:val="0"/>
                <w:numId w:val="25"/>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proofErr w:type="gramStart"/>
            <w:r w:rsidRPr="005E468E">
              <w:rPr>
                <w:rFonts w:ascii="Times New Roman" w:eastAsia="Times New Roman" w:hAnsi="Times New Roman" w:cs="Times New Roman"/>
                <w:sz w:val="24"/>
                <w:szCs w:val="24"/>
                <w:lang w:eastAsia="en-AU"/>
              </w:rPr>
              <w:t>ensuring</w:t>
            </w:r>
            <w:proofErr w:type="gramEnd"/>
            <w:r w:rsidRPr="005E468E">
              <w:rPr>
                <w:rFonts w:ascii="Times New Roman" w:eastAsia="Times New Roman" w:hAnsi="Times New Roman" w:cs="Times New Roman"/>
                <w:sz w:val="24"/>
                <w:szCs w:val="24"/>
                <w:lang w:eastAsia="en-AU"/>
              </w:rPr>
              <w:t xml:space="preserve"> appropriate supports are in place for student/s involved and the school continues to communicate regularly with their parents/carers.</w:t>
            </w:r>
          </w:p>
          <w:p w:rsidR="00C9058D" w:rsidRPr="005E468E" w:rsidRDefault="00C9058D" w:rsidP="005E468E">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Note: Allegations of sexual assault must be managed in partnership with the SCIAU and the regional office, which will provide ongoing advice and support to schools.</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5</w:t>
            </w:r>
          </w:p>
        </w:tc>
        <w:tc>
          <w:tcPr>
            <w:tcW w:w="0" w:type="auto"/>
            <w:hideMark/>
          </w:tcPr>
          <w:p w:rsidR="00C9058D" w:rsidRPr="00C9058D" w:rsidRDefault="00C9058D" w:rsidP="005832C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 xml:space="preserve">Consult with </w:t>
            </w:r>
            <w:r w:rsidR="005832CD">
              <w:rPr>
                <w:rFonts w:ascii="Times New Roman" w:eastAsia="Times New Roman" w:hAnsi="Times New Roman" w:cs="Times New Roman"/>
                <w:sz w:val="24"/>
                <w:szCs w:val="24"/>
                <w:lang w:eastAsia="en-AU"/>
              </w:rPr>
              <w:t>CEO</w:t>
            </w:r>
            <w:r w:rsidRPr="00C9058D">
              <w:rPr>
                <w:rFonts w:ascii="Times New Roman" w:eastAsia="Times New Roman" w:hAnsi="Times New Roman" w:cs="Times New Roman"/>
                <w:sz w:val="24"/>
                <w:szCs w:val="24"/>
                <w:lang w:eastAsia="en-AU"/>
              </w:rPr>
              <w:t xml:space="preserve"> and the regional </w:t>
            </w:r>
            <w:r w:rsidR="005832CD">
              <w:rPr>
                <w:rFonts w:ascii="Times New Roman" w:eastAsia="Times New Roman" w:hAnsi="Times New Roman" w:cs="Times New Roman"/>
                <w:sz w:val="24"/>
                <w:szCs w:val="24"/>
                <w:lang w:eastAsia="en-AU"/>
              </w:rPr>
              <w:t>Educational Consultant</w:t>
            </w:r>
            <w:r w:rsidRPr="00C9058D">
              <w:rPr>
                <w:rFonts w:ascii="Times New Roman" w:eastAsia="Times New Roman" w:hAnsi="Times New Roman" w:cs="Times New Roman"/>
                <w:sz w:val="24"/>
                <w:szCs w:val="24"/>
                <w:lang w:eastAsia="en-AU"/>
              </w:rPr>
              <w:t xml:space="preserve"> if there is the possibility of media interest.</w:t>
            </w:r>
          </w:p>
        </w:tc>
      </w:tr>
    </w:tbl>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b/>
          <w:bCs/>
          <w:color w:val="444444"/>
          <w:sz w:val="20"/>
          <w:szCs w:val="20"/>
          <w:lang w:eastAsia="en-AU"/>
        </w:rPr>
        <w:t>Note 1</w:t>
      </w:r>
      <w:r w:rsidRPr="00C9058D">
        <w:rPr>
          <w:rFonts w:ascii="Arial" w:eastAsia="Times New Roman" w:hAnsi="Arial" w:cs="Arial"/>
          <w:color w:val="444444"/>
          <w:sz w:val="20"/>
          <w:szCs w:val="20"/>
          <w:lang w:eastAsia="en-AU"/>
        </w:rPr>
        <w:t>: Reporting child sexual abuse to police</w:t>
      </w:r>
      <w:r w:rsidR="005832CD">
        <w:rPr>
          <w:rFonts w:ascii="Arial" w:eastAsia="Times New Roman" w:hAnsi="Arial" w:cs="Arial"/>
          <w:color w:val="444444"/>
          <w:sz w:val="20"/>
          <w:szCs w:val="20"/>
          <w:lang w:eastAsia="en-AU"/>
        </w:rPr>
        <w:t>.</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Any adult who forms a reasonable belief that a sexual offence has been committed in Victoria by an adult against a child under 16 years of age </w:t>
      </w:r>
      <w:r w:rsidRPr="00C9058D">
        <w:rPr>
          <w:rFonts w:ascii="Arial" w:eastAsia="Times New Roman" w:hAnsi="Arial" w:cs="Arial"/>
          <w:b/>
          <w:bCs/>
          <w:color w:val="444444"/>
          <w:sz w:val="20"/>
          <w:szCs w:val="20"/>
          <w:lang w:eastAsia="en-AU"/>
        </w:rPr>
        <w:t>must</w:t>
      </w:r>
      <w:r w:rsidRPr="00C9058D">
        <w:rPr>
          <w:rFonts w:ascii="Arial" w:eastAsia="Times New Roman" w:hAnsi="Arial" w:cs="Arial"/>
          <w:color w:val="444444"/>
          <w:sz w:val="20"/>
          <w:szCs w:val="20"/>
          <w:lang w:eastAsia="en-AU"/>
        </w:rPr>
        <w:t> report that information to police. Failure to report the information to police is a criminal offence except in limited circumstances - for example, if the information has already been reported to DHS Child Protection. The reporting obligation is different to mandatory reporting obligations under child protection laws.</w:t>
      </w:r>
    </w:p>
    <w:p w:rsidR="00C9058D" w:rsidRPr="00C9058D" w:rsidRDefault="00C9058D" w:rsidP="00C9058D">
      <w:pPr>
        <w:shd w:val="clear" w:color="auto" w:fill="FFFFFF"/>
        <w:spacing w:after="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To read more information about this offence, see </w:t>
      </w:r>
      <w:hyperlink r:id="rId6" w:history="1">
        <w:r w:rsidRPr="00C9058D">
          <w:rPr>
            <w:rFonts w:ascii="Arial" w:eastAsia="Times New Roman" w:hAnsi="Arial" w:cs="Arial"/>
            <w:color w:val="551A8B"/>
            <w:sz w:val="20"/>
            <w:szCs w:val="20"/>
            <w:u w:val="single"/>
            <w:lang w:eastAsia="en-AU"/>
          </w:rPr>
          <w:t>Failure to disclose offence</w:t>
        </w:r>
      </w:hyperlink>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b/>
          <w:bCs/>
          <w:color w:val="444444"/>
          <w:sz w:val="20"/>
          <w:szCs w:val="20"/>
          <w:lang w:eastAsia="en-AU"/>
        </w:rPr>
        <w:t>Note 2</w:t>
      </w:r>
      <w:r w:rsidRPr="00C9058D">
        <w:rPr>
          <w:rFonts w:ascii="Arial" w:eastAsia="Times New Roman" w:hAnsi="Arial" w:cs="Arial"/>
          <w:color w:val="444444"/>
          <w:sz w:val="20"/>
          <w:szCs w:val="20"/>
          <w:lang w:eastAsia="en-AU"/>
        </w:rPr>
        <w:t>: Incidents occurring out of school</w:t>
      </w:r>
    </w:p>
    <w:p w:rsidR="00C9058D" w:rsidRPr="00C9058D" w:rsidRDefault="00C9058D" w:rsidP="00C9058D">
      <w:pPr>
        <w:shd w:val="clear" w:color="auto" w:fill="FFFFFF"/>
        <w:spacing w:after="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Some incidents may not have occurred when a student was at school or otherwise in school care, such as on camps, excursions or at school functions. The response to these incidents should be the same as it would be if the incident occurred at school. See: </w:t>
      </w:r>
      <w:r w:rsidR="005832CD">
        <w:rPr>
          <w:rFonts w:ascii="Arial" w:eastAsia="Times New Roman" w:hAnsi="Arial" w:cs="Arial"/>
          <w:i/>
          <w:iCs/>
          <w:color w:val="444444"/>
          <w:sz w:val="20"/>
          <w:szCs w:val="20"/>
          <w:lang w:eastAsia="en-AU"/>
        </w:rPr>
        <w:t>Responding to Allegations of Student </w:t>
      </w:r>
      <w:r w:rsidRPr="00C9058D">
        <w:rPr>
          <w:rFonts w:ascii="Arial" w:eastAsia="Times New Roman" w:hAnsi="Arial" w:cs="Arial"/>
          <w:i/>
          <w:iCs/>
          <w:color w:val="444444"/>
          <w:sz w:val="20"/>
          <w:szCs w:val="20"/>
          <w:lang w:eastAsia="en-AU"/>
        </w:rPr>
        <w:t>Sexual Assault - Compulsory Actions for Principals </w:t>
      </w:r>
      <w:r w:rsidRPr="00C9058D">
        <w:rPr>
          <w:rFonts w:ascii="Arial" w:eastAsia="Times New Roman" w:hAnsi="Arial" w:cs="Arial"/>
          <w:color w:val="444444"/>
          <w:sz w:val="20"/>
          <w:szCs w:val="20"/>
          <w:lang w:eastAsia="en-AU"/>
        </w:rPr>
        <w:t>within </w:t>
      </w:r>
      <w:hyperlink r:id="rId7" w:anchor="1" w:history="1">
        <w:r w:rsidRPr="00C9058D">
          <w:rPr>
            <w:rFonts w:ascii="Arial" w:eastAsia="Times New Roman" w:hAnsi="Arial" w:cs="Arial"/>
            <w:color w:val="551A8B"/>
            <w:sz w:val="20"/>
            <w:szCs w:val="20"/>
            <w:u w:val="single"/>
            <w:lang w:eastAsia="en-AU"/>
          </w:rPr>
          <w:t>Department resources</w:t>
        </w:r>
      </w:hyperlink>
      <w:r w:rsidRPr="00C9058D">
        <w:rPr>
          <w:rFonts w:ascii="Arial" w:eastAsia="Times New Roman" w:hAnsi="Arial" w:cs="Arial"/>
          <w:color w:val="444444"/>
          <w:sz w:val="20"/>
          <w:szCs w:val="20"/>
          <w:lang w:eastAsia="en-AU"/>
        </w:rPr>
        <w:t>.</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Schools are required to ensure that the incident has been reported to the appropriate authorities such as the:</w:t>
      </w:r>
    </w:p>
    <w:p w:rsidR="00C9058D" w:rsidRPr="00C9058D" w:rsidRDefault="00C9058D" w:rsidP="00C9058D">
      <w:pPr>
        <w:numPr>
          <w:ilvl w:val="0"/>
          <w:numId w:val="9"/>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Victoria Police Sexual Offences and Child Abuse Investigation Teams (SOCIT)</w:t>
      </w:r>
    </w:p>
    <w:p w:rsidR="00C9058D" w:rsidRPr="00C9058D" w:rsidRDefault="00C9058D" w:rsidP="00C9058D">
      <w:pPr>
        <w:numPr>
          <w:ilvl w:val="0"/>
          <w:numId w:val="9"/>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Department of Human Services, Child Protection</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This may involve connecting students and their families to appropriate school or community support services.</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b/>
          <w:bCs/>
          <w:color w:val="444444"/>
          <w:sz w:val="20"/>
          <w:szCs w:val="20"/>
          <w:lang w:eastAsia="en-AU"/>
        </w:rPr>
        <w:t>Note 3</w:t>
      </w:r>
      <w:r w:rsidRPr="00C9058D">
        <w:rPr>
          <w:rFonts w:ascii="Arial" w:eastAsia="Times New Roman" w:hAnsi="Arial" w:cs="Arial"/>
          <w:color w:val="444444"/>
          <w:sz w:val="20"/>
          <w:szCs w:val="20"/>
          <w:lang w:eastAsia="en-AU"/>
        </w:rPr>
        <w:t>: Older Incidents</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lastRenderedPageBreak/>
        <w:t>In some cases, students will disclose abuse or neglect including allegations of sexual assault that may have occurred sometime in the past. In some cases, the incident disclosed may have occurred a number of years ago and may have occurred off-site or within a family or community context.</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Time elapsed between the incident occurring and disclosure is irrelevant.  Disclosure of older incidents whether during school care or not should be responded to immediately.</w:t>
      </w:r>
    </w:p>
    <w:p w:rsidR="00C9058D" w:rsidRPr="00C9058D" w:rsidRDefault="00C9058D" w:rsidP="00C9058D">
      <w:pPr>
        <w:shd w:val="clear" w:color="auto" w:fill="FFFFFF"/>
        <w:spacing w:after="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Appropriate actions and support processes must still be undertaken. Principals must follow immediately the compulsory actions listed in </w:t>
      </w:r>
      <w:r w:rsidRPr="00C9058D">
        <w:rPr>
          <w:rFonts w:ascii="Arial" w:eastAsia="Times New Roman" w:hAnsi="Arial" w:cs="Arial"/>
          <w:i/>
          <w:iCs/>
          <w:color w:val="444444"/>
          <w:sz w:val="20"/>
          <w:szCs w:val="20"/>
          <w:lang w:eastAsia="en-AU"/>
        </w:rPr>
        <w:t>Respon</w:t>
      </w:r>
      <w:r w:rsidR="00050DB7">
        <w:rPr>
          <w:rFonts w:ascii="Arial" w:eastAsia="Times New Roman" w:hAnsi="Arial" w:cs="Arial"/>
          <w:i/>
          <w:iCs/>
          <w:color w:val="444444"/>
          <w:sz w:val="20"/>
          <w:szCs w:val="20"/>
          <w:lang w:eastAsia="en-AU"/>
        </w:rPr>
        <w:t>ding to Allegations of Student </w:t>
      </w:r>
      <w:r w:rsidRPr="00C9058D">
        <w:rPr>
          <w:rFonts w:ascii="Arial" w:eastAsia="Times New Roman" w:hAnsi="Arial" w:cs="Arial"/>
          <w:i/>
          <w:iCs/>
          <w:color w:val="444444"/>
          <w:sz w:val="20"/>
          <w:szCs w:val="20"/>
          <w:lang w:eastAsia="en-AU"/>
        </w:rPr>
        <w:t>Sexual Assault - Compulsory Actions for Principals </w:t>
      </w:r>
      <w:r w:rsidR="00050DB7">
        <w:rPr>
          <w:rFonts w:ascii="Arial" w:eastAsia="Times New Roman" w:hAnsi="Arial" w:cs="Arial"/>
          <w:color w:val="444444"/>
          <w:sz w:val="20"/>
          <w:szCs w:val="20"/>
          <w:lang w:eastAsia="en-AU"/>
        </w:rPr>
        <w:t>flowchart.</w:t>
      </w:r>
    </w:p>
    <w:p w:rsidR="005E468E"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9" w:name="H2N1023A"/>
      <w:bookmarkEnd w:id="9"/>
      <w:r w:rsidRPr="00050DB7">
        <w:rPr>
          <w:rFonts w:ascii="Arial" w:eastAsia="Times New Roman" w:hAnsi="Arial" w:cs="Arial"/>
          <w:color w:val="008798"/>
          <w:sz w:val="32"/>
          <w:szCs w:val="32"/>
          <w:lang w:eastAsia="en-AU"/>
        </w:rPr>
        <w:t xml:space="preserve">Follow up actions for allegations of student sexual assault and </w:t>
      </w:r>
    </w:p>
    <w:p w:rsidR="00C9058D" w:rsidRPr="00050DB7"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proofErr w:type="gramStart"/>
      <w:r w:rsidRPr="00050DB7">
        <w:rPr>
          <w:rFonts w:ascii="Arial" w:eastAsia="Times New Roman" w:hAnsi="Arial" w:cs="Arial"/>
          <w:color w:val="008798"/>
          <w:sz w:val="32"/>
          <w:szCs w:val="32"/>
          <w:lang w:eastAsia="en-AU"/>
        </w:rPr>
        <w:t>inappropriate</w:t>
      </w:r>
      <w:proofErr w:type="gramEnd"/>
      <w:r w:rsidRPr="00050DB7">
        <w:rPr>
          <w:rFonts w:ascii="Arial" w:eastAsia="Times New Roman" w:hAnsi="Arial" w:cs="Arial"/>
          <w:color w:val="008798"/>
          <w:sz w:val="32"/>
          <w:szCs w:val="32"/>
          <w:lang w:eastAsia="en-AU"/>
        </w:rPr>
        <w:t xml:space="preserve"> behaviour</w:t>
      </w:r>
      <w:r w:rsidR="005E468E">
        <w:rPr>
          <w:rFonts w:ascii="Arial" w:eastAsia="Times New Roman" w:hAnsi="Arial" w:cs="Arial"/>
          <w:color w:val="008798"/>
          <w:sz w:val="32"/>
          <w:szCs w:val="32"/>
          <w:lang w:eastAsia="en-AU"/>
        </w:rPr>
        <w:t>.</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This table explains how principals follow up on accusations of abuse, neglect or sexual assault.</w:t>
      </w:r>
    </w:p>
    <w:tbl>
      <w:tblPr>
        <w:tblStyle w:val="LightShading-Accent4"/>
        <w:tblW w:w="9075" w:type="dxa"/>
        <w:tblLook w:val="04A0" w:firstRow="1" w:lastRow="0" w:firstColumn="1" w:lastColumn="0" w:noHBand="0" w:noVBand="1"/>
      </w:tblPr>
      <w:tblGrid>
        <w:gridCol w:w="1016"/>
        <w:gridCol w:w="8059"/>
      </w:tblGrid>
      <w:tr w:rsidR="00C9058D" w:rsidRPr="00C9058D" w:rsidTr="00050D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Stage    </w:t>
            </w:r>
          </w:p>
        </w:tc>
        <w:tc>
          <w:tcPr>
            <w:tcW w:w="0" w:type="auto"/>
            <w:hideMark/>
          </w:tcPr>
          <w:p w:rsidR="00C9058D" w:rsidRPr="00C9058D" w:rsidRDefault="00C9058D" w:rsidP="00C9058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Description</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1</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Continue to support the students involved.</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2</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Develop a short-term action plan for all students involved, including the management of the alleged perpetrator; in consultation with a regional support person and the SCIAU, as appropriate.</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3</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Regularly communicate with the parents/guardians and provide them with contact cards, listing the contact details of staff and other agencies involved.</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4</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Continue to consult with the necessary authorities including:</w:t>
            </w:r>
          </w:p>
          <w:p w:rsidR="00C9058D" w:rsidRPr="005832CD" w:rsidRDefault="00C9058D" w:rsidP="005832CD">
            <w:pPr>
              <w:pStyle w:val="ListParagraph"/>
              <w:numPr>
                <w:ilvl w:val="0"/>
                <w:numId w:val="26"/>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832CD">
              <w:rPr>
                <w:rFonts w:ascii="Times New Roman" w:eastAsia="Times New Roman" w:hAnsi="Times New Roman" w:cs="Times New Roman"/>
                <w:sz w:val="24"/>
                <w:szCs w:val="24"/>
                <w:lang w:eastAsia="en-AU"/>
              </w:rPr>
              <w:t>SCIAU</w:t>
            </w:r>
          </w:p>
          <w:p w:rsidR="00C9058D" w:rsidRPr="005832CD" w:rsidRDefault="00C9058D" w:rsidP="005832CD">
            <w:pPr>
              <w:pStyle w:val="ListParagraph"/>
              <w:numPr>
                <w:ilvl w:val="0"/>
                <w:numId w:val="26"/>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832CD">
              <w:rPr>
                <w:rFonts w:ascii="Times New Roman" w:eastAsia="Times New Roman" w:hAnsi="Times New Roman" w:cs="Times New Roman"/>
                <w:sz w:val="24"/>
                <w:szCs w:val="24"/>
                <w:lang w:eastAsia="en-AU"/>
              </w:rPr>
              <w:t>the regional office</w:t>
            </w:r>
          </w:p>
          <w:p w:rsidR="00C9058D" w:rsidRPr="005832CD" w:rsidRDefault="00C9058D" w:rsidP="005832CD">
            <w:pPr>
              <w:pStyle w:val="ListParagraph"/>
              <w:numPr>
                <w:ilvl w:val="0"/>
                <w:numId w:val="26"/>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832CD">
              <w:rPr>
                <w:rFonts w:ascii="Times New Roman" w:eastAsia="Times New Roman" w:hAnsi="Times New Roman" w:cs="Times New Roman"/>
                <w:sz w:val="24"/>
                <w:szCs w:val="24"/>
                <w:lang w:eastAsia="en-AU"/>
              </w:rPr>
              <w:t>Victoria Police</w:t>
            </w:r>
          </w:p>
          <w:p w:rsidR="00C9058D" w:rsidRPr="005832CD" w:rsidRDefault="00C9058D" w:rsidP="005832CD">
            <w:pPr>
              <w:pStyle w:val="ListParagraph"/>
              <w:numPr>
                <w:ilvl w:val="0"/>
                <w:numId w:val="26"/>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832CD">
              <w:rPr>
                <w:rFonts w:ascii="Times New Roman" w:eastAsia="Times New Roman" w:hAnsi="Times New Roman" w:cs="Times New Roman"/>
                <w:sz w:val="24"/>
                <w:szCs w:val="24"/>
                <w:lang w:eastAsia="en-AU"/>
              </w:rPr>
              <w:t>Department of Human Services, Child Protection.</w:t>
            </w:r>
          </w:p>
        </w:tc>
      </w:tr>
    </w:tbl>
    <w:p w:rsidR="00C9058D" w:rsidRPr="00050DB7" w:rsidRDefault="005832C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10" w:name="H2N102BB"/>
      <w:bookmarkEnd w:id="10"/>
      <w:r>
        <w:rPr>
          <w:rFonts w:ascii="Arial" w:eastAsia="Times New Roman" w:hAnsi="Arial" w:cs="Arial"/>
          <w:color w:val="008798"/>
          <w:sz w:val="32"/>
          <w:szCs w:val="32"/>
          <w:lang w:eastAsia="en-AU"/>
        </w:rPr>
        <w:t>Ongoing actions for P</w:t>
      </w:r>
      <w:r w:rsidR="00C9058D" w:rsidRPr="00050DB7">
        <w:rPr>
          <w:rFonts w:ascii="Arial" w:eastAsia="Times New Roman" w:hAnsi="Arial" w:cs="Arial"/>
          <w:color w:val="008798"/>
          <w:sz w:val="32"/>
          <w:szCs w:val="32"/>
          <w:lang w:eastAsia="en-AU"/>
        </w:rPr>
        <w:t>rincipals</w:t>
      </w:r>
    </w:p>
    <w:p w:rsidR="00C9058D" w:rsidRPr="00C9058D" w:rsidRDefault="00C9058D" w:rsidP="00C9058D">
      <w:pPr>
        <w:shd w:val="clear" w:color="auto" w:fill="FFFFFF"/>
        <w:spacing w:after="30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This table describes the ongoing actions principals take in resp</w:t>
      </w:r>
      <w:r w:rsidR="00050DB7">
        <w:rPr>
          <w:rFonts w:ascii="Arial" w:eastAsia="Times New Roman" w:hAnsi="Arial" w:cs="Arial"/>
          <w:color w:val="444444"/>
          <w:sz w:val="20"/>
          <w:szCs w:val="20"/>
          <w:lang w:eastAsia="en-AU"/>
        </w:rPr>
        <w:t xml:space="preserve">onse to accusations of student </w:t>
      </w:r>
      <w:r w:rsidRPr="00C9058D">
        <w:rPr>
          <w:rFonts w:ascii="Arial" w:eastAsia="Times New Roman" w:hAnsi="Arial" w:cs="Arial"/>
          <w:color w:val="444444"/>
          <w:sz w:val="20"/>
          <w:szCs w:val="20"/>
          <w:lang w:eastAsia="en-AU"/>
        </w:rPr>
        <w:t>sexual assault.</w:t>
      </w:r>
    </w:p>
    <w:tbl>
      <w:tblPr>
        <w:tblStyle w:val="LightShading-Accent6"/>
        <w:tblW w:w="9075" w:type="dxa"/>
        <w:tblLook w:val="04A0" w:firstRow="1" w:lastRow="0" w:firstColumn="1" w:lastColumn="0" w:noHBand="0" w:noVBand="1"/>
      </w:tblPr>
      <w:tblGrid>
        <w:gridCol w:w="1016"/>
        <w:gridCol w:w="8059"/>
      </w:tblGrid>
      <w:tr w:rsidR="00C9058D" w:rsidRPr="00C9058D" w:rsidTr="00050D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Stage    </w:t>
            </w:r>
          </w:p>
        </w:tc>
        <w:tc>
          <w:tcPr>
            <w:tcW w:w="0" w:type="auto"/>
            <w:hideMark/>
          </w:tcPr>
          <w:p w:rsidR="00C9058D" w:rsidRPr="00C9058D" w:rsidRDefault="00C9058D" w:rsidP="00C9058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Description</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1</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Ensure all students involved receive:</w:t>
            </w:r>
          </w:p>
          <w:p w:rsidR="00C9058D" w:rsidRPr="005E468E" w:rsidRDefault="00C9058D" w:rsidP="005E468E">
            <w:pPr>
              <w:pStyle w:val="ListParagraph"/>
              <w:numPr>
                <w:ilvl w:val="0"/>
                <w:numId w:val="22"/>
              </w:numPr>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support during police interviews (see: </w:t>
            </w:r>
            <w:hyperlink r:id="rId8" w:history="1">
              <w:r w:rsidRPr="005E468E">
                <w:rPr>
                  <w:rFonts w:ascii="Times New Roman" w:eastAsia="Times New Roman" w:hAnsi="Times New Roman" w:cs="Times New Roman"/>
                  <w:color w:val="551A8B"/>
                  <w:sz w:val="20"/>
                  <w:szCs w:val="20"/>
                  <w:u w:val="single"/>
                  <w:lang w:eastAsia="en-AU"/>
                </w:rPr>
                <w:t>Police and DHS Interviews</w:t>
              </w:r>
            </w:hyperlink>
            <w:r w:rsidRPr="005E468E">
              <w:rPr>
                <w:rFonts w:ascii="Times New Roman" w:eastAsia="Times New Roman" w:hAnsi="Times New Roman" w:cs="Times New Roman"/>
                <w:sz w:val="24"/>
                <w:szCs w:val="24"/>
                <w:lang w:eastAsia="en-AU"/>
              </w:rPr>
              <w:t>)</w:t>
            </w:r>
          </w:p>
          <w:p w:rsidR="00C9058D" w:rsidRPr="005E468E" w:rsidRDefault="00C9058D" w:rsidP="005E468E">
            <w:pPr>
              <w:pStyle w:val="ListParagraph"/>
              <w:numPr>
                <w:ilvl w:val="0"/>
                <w:numId w:val="22"/>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uninterrupted educational program</w:t>
            </w:r>
          </w:p>
          <w:p w:rsidR="00C9058D" w:rsidRPr="005E468E" w:rsidRDefault="00C9058D" w:rsidP="005E468E">
            <w:pPr>
              <w:pStyle w:val="ListParagraph"/>
              <w:numPr>
                <w:ilvl w:val="0"/>
                <w:numId w:val="22"/>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school-level supports</w:t>
            </w:r>
          </w:p>
          <w:p w:rsidR="00C9058D" w:rsidRPr="005E468E" w:rsidRDefault="00C9058D" w:rsidP="005E468E">
            <w:pPr>
              <w:pStyle w:val="ListParagraph"/>
              <w:numPr>
                <w:ilvl w:val="0"/>
                <w:numId w:val="22"/>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proofErr w:type="gramStart"/>
            <w:r w:rsidRPr="005E468E">
              <w:rPr>
                <w:rFonts w:ascii="Times New Roman" w:eastAsia="Times New Roman" w:hAnsi="Times New Roman" w:cs="Times New Roman"/>
                <w:sz w:val="24"/>
                <w:szCs w:val="24"/>
                <w:lang w:eastAsia="en-AU"/>
              </w:rPr>
              <w:t>monitoring</w:t>
            </w:r>
            <w:proofErr w:type="gramEnd"/>
            <w:r w:rsidRPr="005E468E">
              <w:rPr>
                <w:rFonts w:ascii="Times New Roman" w:eastAsia="Times New Roman" w:hAnsi="Times New Roman" w:cs="Times New Roman"/>
                <w:sz w:val="24"/>
                <w:szCs w:val="24"/>
                <w:lang w:eastAsia="en-AU"/>
              </w:rPr>
              <w:t xml:space="preserve"> of their health and wellbeing, for example, by:</w:t>
            </w:r>
            <w:r w:rsidRPr="005E468E">
              <w:rPr>
                <w:rFonts w:ascii="Times New Roman" w:eastAsia="Times New Roman" w:hAnsi="Times New Roman" w:cs="Times New Roman"/>
                <w:sz w:val="24"/>
                <w:szCs w:val="24"/>
                <w:lang w:eastAsia="en-AU"/>
              </w:rPr>
              <w:br/>
              <w:t>- classroom teachers</w:t>
            </w:r>
            <w:r w:rsidRPr="005E468E">
              <w:rPr>
                <w:rFonts w:ascii="Times New Roman" w:eastAsia="Times New Roman" w:hAnsi="Times New Roman" w:cs="Times New Roman"/>
                <w:sz w:val="24"/>
                <w:szCs w:val="24"/>
                <w:lang w:eastAsia="en-AU"/>
              </w:rPr>
              <w:br/>
              <w:t>- year level coordinators</w:t>
            </w:r>
            <w:r w:rsidRPr="005E468E">
              <w:rPr>
                <w:rFonts w:ascii="Times New Roman" w:eastAsia="Times New Roman" w:hAnsi="Times New Roman" w:cs="Times New Roman"/>
                <w:sz w:val="24"/>
                <w:szCs w:val="24"/>
                <w:lang w:eastAsia="en-AU"/>
              </w:rPr>
              <w:br/>
              <w:t>- student welfare staff.</w:t>
            </w:r>
          </w:p>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 xml:space="preserve">Note: The school must provide support and respond to the needs of students even </w:t>
            </w:r>
            <w:r w:rsidRPr="00C9058D">
              <w:rPr>
                <w:rFonts w:ascii="Times New Roman" w:eastAsia="Times New Roman" w:hAnsi="Times New Roman" w:cs="Times New Roman"/>
                <w:sz w:val="24"/>
                <w:szCs w:val="24"/>
                <w:lang w:eastAsia="en-AU"/>
              </w:rPr>
              <w:lastRenderedPageBreak/>
              <w:t>if the police or Department of Human Services, Child Protection decide not to proceed with investigations.</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lastRenderedPageBreak/>
              <w:t>2</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Regularly:</w:t>
            </w:r>
          </w:p>
          <w:p w:rsidR="00C9058D" w:rsidRPr="005E468E" w:rsidRDefault="00C9058D" w:rsidP="005E468E">
            <w:pPr>
              <w:pStyle w:val="ListParagraph"/>
              <w:numPr>
                <w:ilvl w:val="0"/>
                <w:numId w:val="23"/>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consult with the regional office and the SCIAU to form a long-term response</w:t>
            </w:r>
          </w:p>
          <w:p w:rsidR="00C9058D" w:rsidRPr="005E468E" w:rsidRDefault="00C9058D" w:rsidP="005E468E">
            <w:pPr>
              <w:pStyle w:val="ListParagraph"/>
              <w:numPr>
                <w:ilvl w:val="0"/>
                <w:numId w:val="23"/>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proofErr w:type="gramStart"/>
            <w:r w:rsidRPr="005E468E">
              <w:rPr>
                <w:rFonts w:ascii="Times New Roman" w:eastAsia="Times New Roman" w:hAnsi="Times New Roman" w:cs="Times New Roman"/>
                <w:sz w:val="24"/>
                <w:szCs w:val="24"/>
                <w:lang w:eastAsia="en-AU"/>
              </w:rPr>
              <w:t>make</w:t>
            </w:r>
            <w:proofErr w:type="gramEnd"/>
            <w:r w:rsidRPr="005E468E">
              <w:rPr>
                <w:rFonts w:ascii="Times New Roman" w:eastAsia="Times New Roman" w:hAnsi="Times New Roman" w:cs="Times New Roman"/>
                <w:sz w:val="24"/>
                <w:szCs w:val="24"/>
                <w:lang w:eastAsia="en-AU"/>
              </w:rPr>
              <w:t xml:space="preserve"> contact with the parents/guardians.</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3</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Develop and regularly review </w:t>
            </w:r>
            <w:hyperlink r:id="rId9" w:anchor="3" w:history="1">
              <w:r w:rsidRPr="00C9058D">
                <w:rPr>
                  <w:rFonts w:ascii="Times New Roman" w:eastAsia="Times New Roman" w:hAnsi="Times New Roman" w:cs="Times New Roman"/>
                  <w:color w:val="551A8B"/>
                  <w:sz w:val="24"/>
                  <w:szCs w:val="24"/>
                  <w:u w:val="single"/>
                  <w:lang w:eastAsia="en-AU"/>
                </w:rPr>
                <w:t>support management planning</w:t>
              </w:r>
            </w:hyperlink>
            <w:r w:rsidRPr="00C9058D">
              <w:rPr>
                <w:rFonts w:ascii="Times New Roman" w:eastAsia="Times New Roman" w:hAnsi="Times New Roman" w:cs="Times New Roman"/>
                <w:sz w:val="24"/>
                <w:szCs w:val="24"/>
                <w:lang w:eastAsia="en-AU"/>
              </w:rPr>
              <w:t> for individual students.</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4</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Provide support to staff at a school level and through the Department’s Employee Assistance Program on </w:t>
            </w:r>
            <w:r>
              <w:rPr>
                <w:rFonts w:ascii="Times New Roman" w:eastAsia="Times New Roman" w:hAnsi="Times New Roman" w:cs="Times New Roman"/>
                <w:noProof/>
                <w:sz w:val="24"/>
                <w:szCs w:val="24"/>
                <w:lang w:eastAsia="en-AU"/>
              </w:rPr>
              <mc:AlternateContent>
                <mc:Choice Requires="wps">
                  <w:drawing>
                    <wp:inline distT="0" distB="0" distL="0" distR="0" wp14:anchorId="6D9C0EBF" wp14:editId="16EE98BF">
                      <wp:extent cx="304800" cy="304800"/>
                      <wp:effectExtent l="0" t="0" r="0" b="0"/>
                      <wp:docPr id="1" name="Rectangle 1" descr="chrome-extension://lifbcibllhkdhoafpjfnlhfpfgnpldfl/call_skype_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4F2C62" id="Rectangle 1" o:spid="_x0000_s1026" alt="chrome-extension://lifbcibllhkdhoafpjfnlhfpfgnpldfl/call_skype_logo.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MyU0xTqAgAABwYAAA4AAAAAAAAA&#10;AAAAAAAALgIAAGRycy9lMm9Eb2MueG1sUEsBAi0AFAAGAAgAAAAhAEyg6SzYAAAAAwEAAA8AAAAA&#10;AAAAAAAAAAAARAUAAGRycy9kb3ducmV2LnhtbFBLBQYAAAAABAAEAPMAAABJBgAAAAA=&#10;" filled="f" stroked="f">
                      <o:lock v:ext="edit" aspectratio="t"/>
                      <w10:anchorlock/>
                    </v:rect>
                  </w:pict>
                </mc:Fallback>
              </mc:AlternateContent>
            </w:r>
            <w:r w:rsidRPr="00C9058D">
              <w:rPr>
                <w:rFonts w:ascii="Times New Roman" w:eastAsia="Times New Roman" w:hAnsi="Times New Roman" w:cs="Times New Roman"/>
                <w:sz w:val="24"/>
                <w:szCs w:val="24"/>
                <w:lang w:eastAsia="en-AU"/>
              </w:rPr>
              <w:t>1800 337 068 FREE.</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5</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Address any complaints or concerns as they arise and media enquiries in consultation with the Media Unit and the regional director.</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6</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Attend court, if required. The Department's Legal Division is available to provide advice and support.</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7</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In consultation with the regional director, communicate with the school community if required.</w:t>
            </w:r>
          </w:p>
        </w:tc>
      </w:tr>
    </w:tbl>
    <w:p w:rsidR="00C9058D" w:rsidRPr="00050DB7"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11" w:name="H2N10394"/>
      <w:bookmarkEnd w:id="11"/>
      <w:r w:rsidRPr="00050DB7">
        <w:rPr>
          <w:rFonts w:ascii="Arial" w:eastAsia="Times New Roman" w:hAnsi="Arial" w:cs="Arial"/>
          <w:color w:val="008798"/>
          <w:sz w:val="32"/>
          <w:szCs w:val="32"/>
          <w:lang w:eastAsia="en-AU"/>
        </w:rPr>
        <w:t>Support management planning</w:t>
      </w:r>
    </w:p>
    <w:p w:rsidR="00C9058D" w:rsidRPr="00C9058D" w:rsidRDefault="00C9058D" w:rsidP="00C9058D">
      <w:pPr>
        <w:shd w:val="clear" w:color="auto" w:fill="FFFFFF"/>
        <w:spacing w:after="0" w:line="338" w:lineRule="atLeast"/>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This table describes items related to support management planning.</w:t>
      </w:r>
      <w:bookmarkStart w:id="12" w:name="3"/>
      <w:bookmarkEnd w:id="12"/>
    </w:p>
    <w:tbl>
      <w:tblPr>
        <w:tblStyle w:val="LightShading-Accent2"/>
        <w:tblW w:w="9075" w:type="dxa"/>
        <w:tblLook w:val="04A0" w:firstRow="1" w:lastRow="0" w:firstColumn="1" w:lastColumn="0" w:noHBand="0" w:noVBand="1"/>
      </w:tblPr>
      <w:tblGrid>
        <w:gridCol w:w="1669"/>
        <w:gridCol w:w="7406"/>
      </w:tblGrid>
      <w:tr w:rsidR="00C9058D" w:rsidRPr="00C9058D" w:rsidTr="00050D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Element</w:t>
            </w:r>
          </w:p>
        </w:tc>
        <w:tc>
          <w:tcPr>
            <w:tcW w:w="0" w:type="auto"/>
            <w:hideMark/>
          </w:tcPr>
          <w:p w:rsidR="00C9058D" w:rsidRPr="00C9058D" w:rsidRDefault="00C9058D" w:rsidP="00C9058D">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8798"/>
                <w:sz w:val="24"/>
                <w:szCs w:val="24"/>
                <w:lang w:eastAsia="en-AU"/>
              </w:rPr>
            </w:pPr>
            <w:r w:rsidRPr="00C9058D">
              <w:rPr>
                <w:rFonts w:ascii="Times New Roman" w:eastAsia="Times New Roman" w:hAnsi="Times New Roman" w:cs="Times New Roman"/>
                <w:color w:val="008798"/>
                <w:sz w:val="24"/>
                <w:szCs w:val="24"/>
                <w:lang w:eastAsia="en-AU"/>
              </w:rPr>
              <w:t>Description</w:t>
            </w:r>
          </w:p>
        </w:tc>
      </w:tr>
      <w:tr w:rsidR="00C9058D" w:rsidRPr="00C9058D" w:rsidTr="00050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Aims of plans</w:t>
            </w:r>
          </w:p>
        </w:tc>
        <w:tc>
          <w:tcPr>
            <w:tcW w:w="0" w:type="auto"/>
            <w:hideMark/>
          </w:tcPr>
          <w:p w:rsidR="00C9058D" w:rsidRPr="00C9058D" w:rsidRDefault="00C9058D" w:rsidP="00C9058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Management Support Plans and Supportive Behaviour Management Plans aim to identify:</w:t>
            </w:r>
          </w:p>
          <w:p w:rsidR="00C9058D" w:rsidRPr="005E468E" w:rsidRDefault="00C9058D" w:rsidP="005E468E">
            <w:pPr>
              <w:pStyle w:val="ListParagraph"/>
              <w:numPr>
                <w:ilvl w:val="0"/>
                <w:numId w:val="20"/>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who provides direct support to the student, e.g. student welfare coordinator</w:t>
            </w:r>
          </w:p>
          <w:p w:rsidR="00C9058D" w:rsidRPr="005E468E" w:rsidRDefault="00C9058D" w:rsidP="005E468E">
            <w:pPr>
              <w:pStyle w:val="ListParagraph"/>
              <w:numPr>
                <w:ilvl w:val="0"/>
                <w:numId w:val="20"/>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the main contact point for parents/guardians</w:t>
            </w:r>
          </w:p>
          <w:p w:rsidR="00C9058D" w:rsidRPr="005E468E" w:rsidRDefault="00C9058D" w:rsidP="005E468E">
            <w:pPr>
              <w:pStyle w:val="ListParagraph"/>
              <w:numPr>
                <w:ilvl w:val="0"/>
                <w:numId w:val="20"/>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the frequency of plan reviews</w:t>
            </w:r>
          </w:p>
          <w:p w:rsidR="00C9058D" w:rsidRPr="005E468E" w:rsidRDefault="00C9058D" w:rsidP="005E468E">
            <w:pPr>
              <w:pStyle w:val="ListParagraph"/>
              <w:numPr>
                <w:ilvl w:val="0"/>
                <w:numId w:val="20"/>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timelines for actions</w:t>
            </w:r>
          </w:p>
          <w:p w:rsidR="00C9058D" w:rsidRPr="005E468E" w:rsidRDefault="00C9058D" w:rsidP="005E468E">
            <w:pPr>
              <w:pStyle w:val="ListParagraph"/>
              <w:numPr>
                <w:ilvl w:val="0"/>
                <w:numId w:val="20"/>
              </w:numPr>
              <w:spacing w:before="210"/>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en-AU"/>
              </w:rPr>
            </w:pPr>
            <w:proofErr w:type="gramStart"/>
            <w:r w:rsidRPr="005E468E">
              <w:rPr>
                <w:rFonts w:ascii="Times New Roman" w:eastAsia="Times New Roman" w:hAnsi="Times New Roman" w:cs="Times New Roman"/>
                <w:sz w:val="24"/>
                <w:szCs w:val="24"/>
                <w:lang w:eastAsia="en-AU"/>
              </w:rPr>
              <w:t>responsibility</w:t>
            </w:r>
            <w:proofErr w:type="gramEnd"/>
            <w:r w:rsidRPr="005E468E">
              <w:rPr>
                <w:rFonts w:ascii="Times New Roman" w:eastAsia="Times New Roman" w:hAnsi="Times New Roman" w:cs="Times New Roman"/>
                <w:sz w:val="24"/>
                <w:szCs w:val="24"/>
                <w:lang w:eastAsia="en-AU"/>
              </w:rPr>
              <w:t xml:space="preserve"> for the student’s ongoing education plan.</w:t>
            </w:r>
          </w:p>
        </w:tc>
      </w:tr>
      <w:tr w:rsidR="00C9058D" w:rsidRPr="00C9058D" w:rsidTr="00050DB7">
        <w:tc>
          <w:tcPr>
            <w:cnfStyle w:val="001000000000" w:firstRow="0" w:lastRow="0" w:firstColumn="1" w:lastColumn="0" w:oddVBand="0" w:evenVBand="0" w:oddHBand="0" w:evenHBand="0" w:firstRowFirstColumn="0" w:firstRowLastColumn="0" w:lastRowFirstColumn="0" w:lastRowLastColumn="0"/>
            <w:tcW w:w="0" w:type="auto"/>
            <w:hideMark/>
          </w:tcPr>
          <w:p w:rsidR="00C9058D" w:rsidRPr="00C9058D" w:rsidRDefault="00C9058D" w:rsidP="00C9058D">
            <w:pPr>
              <w:rPr>
                <w:rFonts w:ascii="Times New Roman" w:eastAsia="Times New Roman" w:hAnsi="Times New Roman" w:cs="Times New Roman"/>
                <w:b w:val="0"/>
                <w:bCs w:val="0"/>
                <w:sz w:val="24"/>
                <w:szCs w:val="24"/>
                <w:lang w:eastAsia="en-AU"/>
              </w:rPr>
            </w:pPr>
            <w:r w:rsidRPr="00C9058D">
              <w:rPr>
                <w:rFonts w:ascii="Times New Roman" w:eastAsia="Times New Roman" w:hAnsi="Times New Roman" w:cs="Times New Roman"/>
                <w:sz w:val="24"/>
                <w:szCs w:val="24"/>
                <w:lang w:eastAsia="en-AU"/>
              </w:rPr>
              <w:t>Developing plans</w:t>
            </w:r>
          </w:p>
        </w:tc>
        <w:tc>
          <w:tcPr>
            <w:tcW w:w="0" w:type="auto"/>
            <w:hideMark/>
          </w:tcPr>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C9058D">
              <w:rPr>
                <w:rFonts w:ascii="Times New Roman" w:eastAsia="Times New Roman" w:hAnsi="Times New Roman" w:cs="Times New Roman"/>
                <w:sz w:val="24"/>
                <w:szCs w:val="24"/>
                <w:lang w:eastAsia="en-AU"/>
              </w:rPr>
              <w:t>The plans are developed and signed off by establishing student support groups and case conferences involving:</w:t>
            </w:r>
          </w:p>
          <w:p w:rsidR="00C9058D" w:rsidRPr="005E468E" w:rsidRDefault="00C9058D" w:rsidP="005E468E">
            <w:pPr>
              <w:pStyle w:val="ListParagraph"/>
              <w:numPr>
                <w:ilvl w:val="0"/>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parents/guardians</w:t>
            </w:r>
          </w:p>
          <w:p w:rsidR="00C9058D" w:rsidRPr="005E468E" w:rsidRDefault="00C9058D" w:rsidP="005E468E">
            <w:pPr>
              <w:pStyle w:val="ListParagraph"/>
              <w:numPr>
                <w:ilvl w:val="0"/>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school staff</w:t>
            </w:r>
          </w:p>
          <w:p w:rsidR="00C9058D" w:rsidRPr="005E468E" w:rsidRDefault="00C9058D" w:rsidP="005E468E">
            <w:pPr>
              <w:pStyle w:val="ListParagraph"/>
              <w:numPr>
                <w:ilvl w:val="0"/>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school welfare staff</w:t>
            </w:r>
          </w:p>
          <w:p w:rsidR="00C9058D" w:rsidRPr="005E468E" w:rsidRDefault="00C9058D" w:rsidP="005E468E">
            <w:pPr>
              <w:pStyle w:val="ListParagraph"/>
              <w:numPr>
                <w:ilvl w:val="0"/>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representatives from other support agencies including:</w:t>
            </w:r>
          </w:p>
          <w:p w:rsidR="00C9058D" w:rsidRPr="005E468E" w:rsidRDefault="00C9058D" w:rsidP="005E468E">
            <w:pPr>
              <w:pStyle w:val="ListParagraph"/>
              <w:numPr>
                <w:ilvl w:val="1"/>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Department of Human Services, Child Protection</w:t>
            </w:r>
          </w:p>
          <w:p w:rsidR="00C9058D" w:rsidRPr="005E468E" w:rsidRDefault="00C9058D" w:rsidP="005E468E">
            <w:pPr>
              <w:pStyle w:val="ListParagraph"/>
              <w:numPr>
                <w:ilvl w:val="1"/>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Centres Against Sexual Assault</w:t>
            </w:r>
          </w:p>
          <w:p w:rsidR="00C9058D" w:rsidRPr="005E468E" w:rsidRDefault="00C9058D" w:rsidP="005E468E">
            <w:pPr>
              <w:pStyle w:val="ListParagraph"/>
              <w:numPr>
                <w:ilvl w:val="1"/>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Children’s Protection Society</w:t>
            </w:r>
          </w:p>
          <w:p w:rsidR="00C9058D" w:rsidRPr="005E468E" w:rsidRDefault="00C9058D" w:rsidP="005E468E">
            <w:pPr>
              <w:pStyle w:val="ListParagraph"/>
              <w:numPr>
                <w:ilvl w:val="1"/>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Department of Human Services Disability Services</w:t>
            </w:r>
          </w:p>
          <w:p w:rsidR="00C9058D" w:rsidRPr="005E468E" w:rsidRDefault="00C9058D" w:rsidP="005E468E">
            <w:pPr>
              <w:pStyle w:val="ListParagraph"/>
              <w:numPr>
                <w:ilvl w:val="1"/>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sidRPr="005E468E">
              <w:rPr>
                <w:rFonts w:ascii="Times New Roman" w:eastAsia="Times New Roman" w:hAnsi="Times New Roman" w:cs="Times New Roman"/>
                <w:sz w:val="24"/>
                <w:szCs w:val="24"/>
                <w:lang w:eastAsia="en-AU"/>
              </w:rPr>
              <w:t>Child and Adolescent Mental Health Services</w:t>
            </w:r>
          </w:p>
          <w:p w:rsidR="00C9058D" w:rsidRPr="005E468E" w:rsidRDefault="005E468E" w:rsidP="005E468E">
            <w:pPr>
              <w:pStyle w:val="ListParagraph"/>
              <w:numPr>
                <w:ilvl w:val="1"/>
                <w:numId w:val="21"/>
              </w:numPr>
              <w:spacing w:before="210"/>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w:t>
            </w:r>
            <w:r w:rsidR="00C9058D" w:rsidRPr="005E468E">
              <w:rPr>
                <w:rFonts w:ascii="Times New Roman" w:eastAsia="Times New Roman" w:hAnsi="Times New Roman" w:cs="Times New Roman"/>
                <w:sz w:val="24"/>
                <w:szCs w:val="24"/>
                <w:lang w:eastAsia="en-AU"/>
              </w:rPr>
              <w:t>amily support services.</w:t>
            </w:r>
          </w:p>
          <w:p w:rsidR="00C9058D" w:rsidRPr="00C9058D" w:rsidRDefault="00C9058D" w:rsidP="00C9058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en-AU"/>
              </w:rPr>
            </w:pPr>
          </w:p>
        </w:tc>
      </w:tr>
    </w:tbl>
    <w:p w:rsidR="005832CD" w:rsidRDefault="005832C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bookmarkStart w:id="13" w:name="H2N10435"/>
      <w:bookmarkEnd w:id="13"/>
    </w:p>
    <w:p w:rsidR="00C9058D" w:rsidRPr="00050DB7" w:rsidRDefault="00C9058D" w:rsidP="00C9058D">
      <w:pPr>
        <w:shd w:val="clear" w:color="auto" w:fill="FFFFFF"/>
        <w:spacing w:beforeAutospacing="1" w:after="0" w:afterAutospacing="1" w:line="240" w:lineRule="atLeast"/>
        <w:textAlignment w:val="baseline"/>
        <w:outlineLvl w:val="1"/>
        <w:rPr>
          <w:rFonts w:ascii="Arial" w:eastAsia="Times New Roman" w:hAnsi="Arial" w:cs="Arial"/>
          <w:color w:val="008798"/>
          <w:sz w:val="32"/>
          <w:szCs w:val="32"/>
          <w:lang w:eastAsia="en-AU"/>
        </w:rPr>
      </w:pPr>
      <w:r w:rsidRPr="00050DB7">
        <w:rPr>
          <w:rFonts w:ascii="Arial" w:eastAsia="Times New Roman" w:hAnsi="Arial" w:cs="Arial"/>
          <w:color w:val="008798"/>
          <w:sz w:val="32"/>
          <w:szCs w:val="32"/>
          <w:lang w:eastAsia="en-AU"/>
        </w:rPr>
        <w:lastRenderedPageBreak/>
        <w:t>Related legislation</w:t>
      </w:r>
    </w:p>
    <w:p w:rsidR="00C9058D" w:rsidRPr="00C9058D" w:rsidRDefault="00C9058D" w:rsidP="00C9058D">
      <w:pPr>
        <w:numPr>
          <w:ilvl w:val="0"/>
          <w:numId w:val="1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Children, Youth and Families Act 2005</w:t>
      </w:r>
    </w:p>
    <w:p w:rsidR="00C9058D" w:rsidRPr="00C9058D" w:rsidRDefault="00C9058D" w:rsidP="00C9058D">
      <w:pPr>
        <w:numPr>
          <w:ilvl w:val="0"/>
          <w:numId w:val="1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Commonwealth Criminal Code Act 1995</w:t>
      </w:r>
    </w:p>
    <w:p w:rsidR="00C9058D" w:rsidRPr="00C9058D" w:rsidRDefault="00C9058D" w:rsidP="00C9058D">
      <w:pPr>
        <w:numPr>
          <w:ilvl w:val="0"/>
          <w:numId w:val="1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Crimes Act 1958</w:t>
      </w:r>
    </w:p>
    <w:p w:rsidR="00C9058D" w:rsidRPr="00C9058D" w:rsidRDefault="00C9058D" w:rsidP="00C9058D">
      <w:pPr>
        <w:numPr>
          <w:ilvl w:val="0"/>
          <w:numId w:val="1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C9058D">
        <w:rPr>
          <w:rFonts w:ascii="Arial" w:eastAsia="Times New Roman" w:hAnsi="Arial" w:cs="Arial"/>
          <w:color w:val="444444"/>
          <w:sz w:val="20"/>
          <w:szCs w:val="20"/>
          <w:lang w:eastAsia="en-AU"/>
        </w:rPr>
        <w:t>Education and Training Reform Act 2006</w:t>
      </w:r>
    </w:p>
    <w:p w:rsidR="004C5221" w:rsidRDefault="004C5221">
      <w:bookmarkStart w:id="14" w:name="H2N10459"/>
      <w:bookmarkEnd w:id="14"/>
    </w:p>
    <w:sectPr w:rsidR="004C52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3679"/>
    <w:multiLevelType w:val="multilevel"/>
    <w:tmpl w:val="FDA6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F0E47"/>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CD1467"/>
    <w:multiLevelType w:val="multilevel"/>
    <w:tmpl w:val="EA60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B379AA"/>
    <w:multiLevelType w:val="multilevel"/>
    <w:tmpl w:val="8F928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FD40F3"/>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901E2C"/>
    <w:multiLevelType w:val="multilevel"/>
    <w:tmpl w:val="655C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ED5DEA"/>
    <w:multiLevelType w:val="multilevel"/>
    <w:tmpl w:val="37DA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5D31B4"/>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9162A0"/>
    <w:multiLevelType w:val="multilevel"/>
    <w:tmpl w:val="AE4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4E0580"/>
    <w:multiLevelType w:val="hybridMultilevel"/>
    <w:tmpl w:val="7A78EF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F5A4932"/>
    <w:multiLevelType w:val="hybridMultilevel"/>
    <w:tmpl w:val="FB9AE7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66A2D7E"/>
    <w:multiLevelType w:val="multilevel"/>
    <w:tmpl w:val="E362E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9C2C8B"/>
    <w:multiLevelType w:val="multilevel"/>
    <w:tmpl w:val="10FC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43463F"/>
    <w:multiLevelType w:val="multilevel"/>
    <w:tmpl w:val="24ECF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8E6DC4"/>
    <w:multiLevelType w:val="multilevel"/>
    <w:tmpl w:val="8A602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F24195"/>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3479D6"/>
    <w:multiLevelType w:val="multilevel"/>
    <w:tmpl w:val="CECA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FA0E96"/>
    <w:multiLevelType w:val="multilevel"/>
    <w:tmpl w:val="98440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E06B3"/>
    <w:multiLevelType w:val="multilevel"/>
    <w:tmpl w:val="5C9A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070332"/>
    <w:multiLevelType w:val="multilevel"/>
    <w:tmpl w:val="94C28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405772"/>
    <w:multiLevelType w:val="multilevel"/>
    <w:tmpl w:val="E002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D167B3"/>
    <w:multiLevelType w:val="multilevel"/>
    <w:tmpl w:val="2FBC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167060"/>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4C5298"/>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A109EC"/>
    <w:multiLevelType w:val="multilevel"/>
    <w:tmpl w:val="BCEC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815FFA"/>
    <w:multiLevelType w:val="multilevel"/>
    <w:tmpl w:val="AB624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
  </w:num>
  <w:num w:numId="3">
    <w:abstractNumId w:val="18"/>
  </w:num>
  <w:num w:numId="4">
    <w:abstractNumId w:val="19"/>
  </w:num>
  <w:num w:numId="5">
    <w:abstractNumId w:val="21"/>
  </w:num>
  <w:num w:numId="6">
    <w:abstractNumId w:val="6"/>
  </w:num>
  <w:num w:numId="7">
    <w:abstractNumId w:val="17"/>
  </w:num>
  <w:num w:numId="8">
    <w:abstractNumId w:val="14"/>
  </w:num>
  <w:num w:numId="9">
    <w:abstractNumId w:val="11"/>
  </w:num>
  <w:num w:numId="10">
    <w:abstractNumId w:val="0"/>
  </w:num>
  <w:num w:numId="11">
    <w:abstractNumId w:val="8"/>
  </w:num>
  <w:num w:numId="12">
    <w:abstractNumId w:val="20"/>
  </w:num>
  <w:num w:numId="13">
    <w:abstractNumId w:val="2"/>
  </w:num>
  <w:num w:numId="14">
    <w:abstractNumId w:val="25"/>
  </w:num>
  <w:num w:numId="15">
    <w:abstractNumId w:val="16"/>
  </w:num>
  <w:num w:numId="16">
    <w:abstractNumId w:val="5"/>
  </w:num>
  <w:num w:numId="17">
    <w:abstractNumId w:val="13"/>
  </w:num>
  <w:num w:numId="18">
    <w:abstractNumId w:val="12"/>
  </w:num>
  <w:num w:numId="19">
    <w:abstractNumId w:val="10"/>
  </w:num>
  <w:num w:numId="20">
    <w:abstractNumId w:val="9"/>
  </w:num>
  <w:num w:numId="21">
    <w:abstractNumId w:val="15"/>
  </w:num>
  <w:num w:numId="22">
    <w:abstractNumId w:val="22"/>
  </w:num>
  <w:num w:numId="23">
    <w:abstractNumId w:val="1"/>
  </w:num>
  <w:num w:numId="24">
    <w:abstractNumId w:val="23"/>
  </w:num>
  <w:num w:numId="25">
    <w:abstractNumId w:val="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58D"/>
    <w:rsid w:val="00050DB7"/>
    <w:rsid w:val="004C5221"/>
    <w:rsid w:val="004E5056"/>
    <w:rsid w:val="005832CD"/>
    <w:rsid w:val="005E468E"/>
    <w:rsid w:val="00675185"/>
    <w:rsid w:val="00772CC0"/>
    <w:rsid w:val="00AE7463"/>
    <w:rsid w:val="00BB11DE"/>
    <w:rsid w:val="00C9058D"/>
    <w:rsid w:val="00FB4C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E02945-C417-4CD0-85D9-A2D7D24C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905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C9058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58D"/>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C9058D"/>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C9058D"/>
    <w:rPr>
      <w:color w:val="0000FF"/>
      <w:u w:val="single"/>
    </w:rPr>
  </w:style>
  <w:style w:type="character" w:customStyle="1" w:styleId="apple-converted-space">
    <w:name w:val="apple-converted-space"/>
    <w:basedOn w:val="DefaultParagraphFont"/>
    <w:rsid w:val="00C9058D"/>
  </w:style>
  <w:style w:type="paragraph" w:styleId="NormalWeb">
    <w:name w:val="Normal (Web)"/>
    <w:basedOn w:val="Normal"/>
    <w:uiPriority w:val="99"/>
    <w:semiHidden/>
    <w:unhideWhenUsed/>
    <w:rsid w:val="00C9058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kypec2ctextspan">
    <w:name w:val="skype_c2c_text_span"/>
    <w:basedOn w:val="DefaultParagraphFont"/>
    <w:rsid w:val="00C9058D"/>
  </w:style>
  <w:style w:type="character" w:customStyle="1" w:styleId="skypec2cfreetextspan">
    <w:name w:val="skype_c2c_free_text_span"/>
    <w:basedOn w:val="DefaultParagraphFont"/>
    <w:rsid w:val="00C9058D"/>
  </w:style>
  <w:style w:type="character" w:styleId="Strong">
    <w:name w:val="Strong"/>
    <w:basedOn w:val="DefaultParagraphFont"/>
    <w:uiPriority w:val="22"/>
    <w:qFormat/>
    <w:rsid w:val="00C9058D"/>
    <w:rPr>
      <w:b/>
      <w:bCs/>
    </w:rPr>
  </w:style>
  <w:style w:type="character" w:styleId="Emphasis">
    <w:name w:val="Emphasis"/>
    <w:basedOn w:val="DefaultParagraphFont"/>
    <w:uiPriority w:val="20"/>
    <w:qFormat/>
    <w:rsid w:val="00C9058D"/>
    <w:rPr>
      <w:i/>
      <w:iCs/>
    </w:rPr>
  </w:style>
  <w:style w:type="character" w:customStyle="1" w:styleId="sizetag">
    <w:name w:val="sizetag"/>
    <w:basedOn w:val="DefaultParagraphFont"/>
    <w:rsid w:val="00C9058D"/>
  </w:style>
  <w:style w:type="paragraph" w:styleId="BalloonText">
    <w:name w:val="Balloon Text"/>
    <w:basedOn w:val="Normal"/>
    <w:link w:val="BalloonTextChar"/>
    <w:uiPriority w:val="99"/>
    <w:semiHidden/>
    <w:unhideWhenUsed/>
    <w:rsid w:val="004E50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5056"/>
    <w:rPr>
      <w:rFonts w:ascii="Tahoma" w:hAnsi="Tahoma" w:cs="Tahoma"/>
      <w:sz w:val="16"/>
      <w:szCs w:val="16"/>
    </w:rPr>
  </w:style>
  <w:style w:type="paragraph" w:styleId="ListParagraph">
    <w:name w:val="List Paragraph"/>
    <w:basedOn w:val="Normal"/>
    <w:uiPriority w:val="34"/>
    <w:qFormat/>
    <w:rsid w:val="00AE7463"/>
    <w:pPr>
      <w:ind w:left="720"/>
      <w:contextualSpacing/>
    </w:pPr>
  </w:style>
  <w:style w:type="table" w:styleId="LightShading-Accent3">
    <w:name w:val="Light Shading Accent 3"/>
    <w:basedOn w:val="TableNormal"/>
    <w:uiPriority w:val="60"/>
    <w:rsid w:val="00050DB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050DB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6">
    <w:name w:val="Light Shading Accent 6"/>
    <w:basedOn w:val="TableNormal"/>
    <w:uiPriority w:val="60"/>
    <w:rsid w:val="00050DB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Accent2">
    <w:name w:val="Light Shading Accent 2"/>
    <w:basedOn w:val="TableNormal"/>
    <w:uiPriority w:val="60"/>
    <w:rsid w:val="00050DB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727923">
      <w:bodyDiv w:val="1"/>
      <w:marLeft w:val="0"/>
      <w:marRight w:val="0"/>
      <w:marTop w:val="0"/>
      <w:marBottom w:val="0"/>
      <w:divBdr>
        <w:top w:val="none" w:sz="0" w:space="0" w:color="auto"/>
        <w:left w:val="none" w:sz="0" w:space="0" w:color="auto"/>
        <w:bottom w:val="none" w:sz="0" w:space="0" w:color="auto"/>
        <w:right w:val="none" w:sz="0" w:space="0" w:color="auto"/>
      </w:divBdr>
      <w:divsChild>
        <w:div w:id="2072189912">
          <w:marLeft w:val="0"/>
          <w:marRight w:val="0"/>
          <w:marTop w:val="525"/>
          <w:marBottom w:val="0"/>
          <w:divBdr>
            <w:top w:val="none" w:sz="0" w:space="0" w:color="auto"/>
            <w:left w:val="none" w:sz="0" w:space="0" w:color="auto"/>
            <w:bottom w:val="none" w:sz="0" w:space="0" w:color="auto"/>
            <w:right w:val="none" w:sz="0" w:space="0" w:color="auto"/>
          </w:divBdr>
          <w:divsChild>
            <w:div w:id="1210264862">
              <w:marLeft w:val="0"/>
              <w:marRight w:val="0"/>
              <w:marTop w:val="0"/>
              <w:marBottom w:val="0"/>
              <w:divBdr>
                <w:top w:val="none" w:sz="0" w:space="0" w:color="auto"/>
                <w:left w:val="none" w:sz="0" w:space="0" w:color="auto"/>
                <w:bottom w:val="none" w:sz="0" w:space="0" w:color="auto"/>
                <w:right w:val="none" w:sz="0" w:space="0" w:color="auto"/>
              </w:divBdr>
            </w:div>
          </w:divsChild>
        </w:div>
        <w:div w:id="2125951908">
          <w:marLeft w:val="0"/>
          <w:marRight w:val="0"/>
          <w:marTop w:val="0"/>
          <w:marBottom w:val="0"/>
          <w:divBdr>
            <w:top w:val="none" w:sz="0" w:space="0" w:color="007888"/>
            <w:left w:val="none" w:sz="0" w:space="15" w:color="007888"/>
            <w:bottom w:val="single" w:sz="12" w:space="4" w:color="007888"/>
            <w:right w:val="none" w:sz="0" w:space="15" w:color="007888"/>
          </w:divBdr>
        </w:div>
        <w:div w:id="437869030">
          <w:marLeft w:val="0"/>
          <w:marRight w:val="0"/>
          <w:marTop w:val="150"/>
          <w:marBottom w:val="0"/>
          <w:divBdr>
            <w:top w:val="none" w:sz="0" w:space="0" w:color="auto"/>
            <w:left w:val="none" w:sz="0" w:space="0" w:color="auto"/>
            <w:bottom w:val="none" w:sz="0" w:space="0" w:color="auto"/>
            <w:right w:val="none" w:sz="0" w:space="0" w:color="auto"/>
          </w:divBdr>
          <w:divsChild>
            <w:div w:id="149834671">
              <w:marLeft w:val="0"/>
              <w:marRight w:val="0"/>
              <w:marTop w:val="0"/>
              <w:marBottom w:val="0"/>
              <w:divBdr>
                <w:top w:val="none" w:sz="0" w:space="0" w:color="auto"/>
                <w:left w:val="none" w:sz="0" w:space="0" w:color="auto"/>
                <w:bottom w:val="none" w:sz="0" w:space="0" w:color="auto"/>
                <w:right w:val="none" w:sz="0" w:space="0" w:color="auto"/>
              </w:divBdr>
              <w:divsChild>
                <w:div w:id="2144538705">
                  <w:marLeft w:val="0"/>
                  <w:marRight w:val="0"/>
                  <w:marTop w:val="0"/>
                  <w:marBottom w:val="0"/>
                  <w:divBdr>
                    <w:top w:val="none" w:sz="0" w:space="0" w:color="auto"/>
                    <w:left w:val="none" w:sz="0" w:space="0" w:color="auto"/>
                    <w:bottom w:val="none" w:sz="0" w:space="0" w:color="auto"/>
                    <w:right w:val="none" w:sz="0" w:space="0" w:color="auto"/>
                  </w:divBdr>
                  <w:divsChild>
                    <w:div w:id="1452703003">
                      <w:marLeft w:val="0"/>
                      <w:marRight w:val="0"/>
                      <w:marTop w:val="7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interviews.aspx" TargetMode="External"/><Relationship Id="rId3" Type="http://schemas.openxmlformats.org/officeDocument/2006/relationships/settings" Target="settings.xml"/><Relationship Id="rId7" Type="http://schemas.openxmlformats.org/officeDocument/2006/relationships/hyperlink" Target="http://www.education.vic.gov.au/school/principals/spag/safety/Pages/sexualass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ustice.vic.gov.au/home/safer+communities/protecting+children+and+families/failure+to+disclose+offence"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cation.vic.gov.au/school/principals/spag/safety/Pages/sexualass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8</Pages>
  <Words>2210</Words>
  <Characters>12597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6</cp:revision>
  <dcterms:created xsi:type="dcterms:W3CDTF">2015-04-19T09:17:00Z</dcterms:created>
  <dcterms:modified xsi:type="dcterms:W3CDTF">2016-05-19T03:06:00Z</dcterms:modified>
</cp:coreProperties>
</file>