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r>
        <w:rPr>
          <w:rFonts w:ascii="Arial" w:eastAsia="Times New Roman" w:hAnsi="Arial" w:cs="Arial"/>
          <w:noProof/>
          <w:color w:val="007E8F"/>
          <w:sz w:val="35"/>
          <w:szCs w:val="35"/>
          <w:lang w:val="en-US"/>
        </w:rPr>
        <w:drawing>
          <wp:anchor distT="0" distB="0" distL="114300" distR="114300" simplePos="0" relativeHeight="251658240" behindDoc="1" locked="0" layoutInCell="1" allowOverlap="1" wp14:anchorId="27C341E5" wp14:editId="08C3BC6C">
            <wp:simplePos x="0" y="0"/>
            <wp:positionH relativeFrom="column">
              <wp:posOffset>-9525</wp:posOffset>
            </wp:positionH>
            <wp:positionV relativeFrom="paragraph">
              <wp:posOffset>5080</wp:posOffset>
            </wp:positionV>
            <wp:extent cx="1285875" cy="1465731"/>
            <wp:effectExtent l="0" t="0" r="0" b="1270"/>
            <wp:wrapTight wrapText="bothSides">
              <wp:wrapPolygon edited="0">
                <wp:start x="0" y="0"/>
                <wp:lineTo x="0" y="21338"/>
                <wp:lineTo x="21120" y="21338"/>
                <wp:lineTo x="211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_FinalLogo-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65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06F1" w:rsidRDefault="00AC2052" w:rsidP="00AC20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35"/>
          <w:szCs w:val="35"/>
          <w:lang w:eastAsia="en-AU"/>
        </w:rPr>
      </w:pPr>
      <w:r w:rsidRPr="007E06F1">
        <w:rPr>
          <w:rFonts w:ascii="Arial" w:eastAsia="Times New Roman" w:hAnsi="Arial" w:cs="Arial"/>
          <w:color w:val="000000" w:themeColor="text1"/>
          <w:sz w:val="35"/>
          <w:szCs w:val="35"/>
          <w:lang w:eastAsia="en-AU"/>
        </w:rPr>
        <w:t xml:space="preserve">All Saints </w:t>
      </w:r>
      <w:r w:rsidR="007E06F1">
        <w:rPr>
          <w:rFonts w:ascii="Arial" w:eastAsia="Times New Roman" w:hAnsi="Arial" w:cs="Arial"/>
          <w:color w:val="000000" w:themeColor="text1"/>
          <w:sz w:val="35"/>
          <w:szCs w:val="35"/>
          <w:lang w:eastAsia="en-AU"/>
        </w:rPr>
        <w:t>Parish School</w:t>
      </w:r>
    </w:p>
    <w:p w:rsidR="00AC2052" w:rsidRPr="007E06F1" w:rsidRDefault="00AC2052" w:rsidP="00AC2052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35"/>
          <w:szCs w:val="35"/>
          <w:lang w:eastAsia="en-AU"/>
        </w:rPr>
      </w:pPr>
      <w:r w:rsidRPr="007E06F1">
        <w:rPr>
          <w:rFonts w:ascii="Arial" w:eastAsia="Times New Roman" w:hAnsi="Arial" w:cs="Arial"/>
          <w:color w:val="000000" w:themeColor="text1"/>
          <w:sz w:val="35"/>
          <w:szCs w:val="35"/>
          <w:lang w:eastAsia="en-AU"/>
        </w:rPr>
        <w:t>Sun Smart Policy and Procedures</w:t>
      </w:r>
    </w:p>
    <w:p w:rsidR="00CE6008" w:rsidRDefault="007E06F1" w:rsidP="007E06F1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r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  <w:r w:rsid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ab/>
      </w:r>
    </w:p>
    <w:p w:rsidR="00AC2052" w:rsidRPr="007E06F1" w:rsidRDefault="006F687E" w:rsidP="00CE6008">
      <w:pPr>
        <w:shd w:val="clear" w:color="auto" w:fill="FFFFFF"/>
        <w:spacing w:after="0" w:line="240" w:lineRule="auto"/>
        <w:ind w:left="5760" w:firstLine="720"/>
        <w:outlineLvl w:val="1"/>
        <w:rPr>
          <w:rFonts w:ascii="Arial" w:eastAsia="Times New Roman" w:hAnsi="Arial" w:cs="Arial"/>
          <w:color w:val="000000" w:themeColor="text1"/>
          <w:lang w:eastAsia="en-AU"/>
        </w:rPr>
      </w:pPr>
      <w:r>
        <w:rPr>
          <w:rFonts w:ascii="Arial" w:eastAsia="Times New Roman" w:hAnsi="Arial" w:cs="Arial"/>
          <w:color w:val="000000" w:themeColor="text1"/>
          <w:lang w:eastAsia="en-AU"/>
        </w:rPr>
        <w:t xml:space="preserve">      </w:t>
      </w:r>
      <w:r w:rsidR="007E06F1" w:rsidRPr="007E06F1">
        <w:rPr>
          <w:rFonts w:ascii="Arial" w:eastAsia="Times New Roman" w:hAnsi="Arial" w:cs="Arial"/>
          <w:color w:val="000000" w:themeColor="text1"/>
          <w:lang w:eastAsia="en-AU"/>
        </w:rPr>
        <w:t>Reviewed: 2017</w:t>
      </w:r>
    </w:p>
    <w:p w:rsidR="007E06F1" w:rsidRPr="007E06F1" w:rsidRDefault="007E06F1" w:rsidP="007E06F1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color w:val="000000" w:themeColor="text1"/>
          <w:lang w:eastAsia="en-AU"/>
        </w:rPr>
      </w:pP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Pr="007E06F1">
        <w:rPr>
          <w:rFonts w:ascii="Arial" w:eastAsia="Times New Roman" w:hAnsi="Arial" w:cs="Arial"/>
          <w:color w:val="000000" w:themeColor="text1"/>
          <w:lang w:eastAsia="en-AU"/>
        </w:rPr>
        <w:tab/>
      </w:r>
      <w:r w:rsidR="006F687E">
        <w:rPr>
          <w:rFonts w:ascii="Arial" w:eastAsia="Times New Roman" w:hAnsi="Arial" w:cs="Arial"/>
          <w:color w:val="000000" w:themeColor="text1"/>
          <w:lang w:eastAsia="en-AU"/>
        </w:rPr>
        <w:t xml:space="preserve">      </w:t>
      </w:r>
      <w:bookmarkStart w:id="0" w:name="_GoBack"/>
      <w:bookmarkEnd w:id="0"/>
      <w:r w:rsidRPr="007E06F1">
        <w:rPr>
          <w:rFonts w:ascii="Arial" w:eastAsia="Times New Roman" w:hAnsi="Arial" w:cs="Arial"/>
          <w:color w:val="000000" w:themeColor="text1"/>
          <w:lang w:eastAsia="en-AU"/>
        </w:rPr>
        <w:t>Revise: 2021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Purpose of this policy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To create environments and encourage be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haviours which reduce over-exposure to UV radiation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Note: Overexposure to UV during childhood and adolescence is a major factor in determining future skin cancer risk. Melanoma is the most common cancer in young Australians aged 13-24 years.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1" w:name="H2N1002E"/>
      <w:bookmarkEnd w:id="1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Policy</w:t>
      </w:r>
    </w:p>
    <w:p w:rsidR="00AC2052" w:rsidRPr="00AC2052" w:rsidRDefault="00CE6008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All Saints Parish School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AC2052" w:rsidP="006F687E">
      <w:pPr>
        <w:numPr>
          <w:ilvl w:val="0"/>
          <w:numId w:val="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support staff and students to use a combination of sun protection measures when UV index levels are 3 or above and allow sun exposure when UV levels are below 3</w:t>
      </w:r>
    </w:p>
    <w:p w:rsidR="00AC2052" w:rsidRPr="00AC2052" w:rsidRDefault="00AC2052" w:rsidP="006F687E">
      <w:pPr>
        <w:numPr>
          <w:ilvl w:val="0"/>
          <w:numId w:val="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develop and implement policy and procedures promoting sun-safe practices in consultation with students, staff and parents</w:t>
      </w:r>
    </w:p>
    <w:p w:rsidR="00AC2052" w:rsidRDefault="00AC2052" w:rsidP="006F687E">
      <w:pPr>
        <w:numPr>
          <w:ilvl w:val="0"/>
          <w:numId w:val="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review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and, if necessary update, the policy at least once every three years.</w:t>
      </w:r>
    </w:p>
    <w:p w:rsidR="006F687E" w:rsidRPr="00AC2052" w:rsidRDefault="006F687E" w:rsidP="006F687E">
      <w:p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Schools can access the daily sun protection times (issued whenever UV levels are 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forcast</w:t>
      </w:r>
      <w:proofErr w:type="spell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to be 3 or about) to assist with the implementation of this policy, see: 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"http://www.sunsmart.com.au/" </w:instrTex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</w:t>
      </w:r>
      <w:proofErr w:type="spell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for sun protection times.</w:t>
      </w: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UV radiation:</w:t>
      </w:r>
    </w:p>
    <w:p w:rsidR="00AC2052" w:rsidRPr="00AC2052" w:rsidRDefault="00AC2052" w:rsidP="00AC2052">
      <w:pPr>
        <w:numPr>
          <w:ilvl w:val="0"/>
          <w:numId w:val="2"/>
        </w:numPr>
        <w:shd w:val="clear" w:color="auto" w:fill="FFFFFF"/>
        <w:spacing w:after="0" w:line="240" w:lineRule="auto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cannot be seen or felt</w:t>
      </w:r>
    </w:p>
    <w:p w:rsidR="00AC2052" w:rsidRPr="00AC2052" w:rsidRDefault="00AC2052" w:rsidP="00AC2052">
      <w:pPr>
        <w:numPr>
          <w:ilvl w:val="0"/>
          <w:numId w:val="2"/>
        </w:numPr>
        <w:shd w:val="clear" w:color="auto" w:fill="FFFFFF"/>
        <w:spacing w:after="0" w:line="240" w:lineRule="auto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can be reflected off surfaces such as buildings, asphalt, concrete, water, sand and snow</w:t>
      </w:r>
    </w:p>
    <w:p w:rsidR="00AC2052" w:rsidRPr="00AC2052" w:rsidRDefault="00AC2052" w:rsidP="00AC2052">
      <w:pPr>
        <w:numPr>
          <w:ilvl w:val="0"/>
          <w:numId w:val="2"/>
        </w:numPr>
        <w:shd w:val="clear" w:color="auto" w:fill="FFFFFF"/>
        <w:spacing w:after="0" w:line="240" w:lineRule="auto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can pass through light clouds</w:t>
      </w:r>
    </w:p>
    <w:p w:rsidR="00AC2052" w:rsidRPr="00AC2052" w:rsidRDefault="00AC2052" w:rsidP="00AC2052">
      <w:pPr>
        <w:numPr>
          <w:ilvl w:val="0"/>
          <w:numId w:val="2"/>
        </w:numPr>
        <w:shd w:val="clear" w:color="auto" w:fill="FFFFFF"/>
        <w:spacing w:after="0" w:line="240" w:lineRule="auto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varies in intensity across the year (hi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ghest in Victoria from mid-August to the end of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April)</w:t>
      </w:r>
    </w:p>
    <w:p w:rsidR="00AC2052" w:rsidRPr="00AC2052" w:rsidRDefault="00AC2052" w:rsidP="00AC2052">
      <w:pPr>
        <w:numPr>
          <w:ilvl w:val="0"/>
          <w:numId w:val="2"/>
        </w:numPr>
        <w:shd w:val="clear" w:color="auto" w:fill="FFFFFF"/>
        <w:spacing w:after="0" w:line="240" w:lineRule="auto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peaks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during school hours.</w:t>
      </w:r>
    </w:p>
    <w:p w:rsidR="00AC2052" w:rsidRPr="00AC2052" w:rsidRDefault="006F687E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2" w:name="H3N10095"/>
      <w:bookmarkEnd w:id="2"/>
      <w:proofErr w:type="spellStart"/>
      <w:r>
        <w:rPr>
          <w:rFonts w:ascii="Arial" w:eastAsia="Times New Roman" w:hAnsi="Arial" w:cs="Arial"/>
          <w:color w:val="007E8F"/>
          <w:sz w:val="27"/>
          <w:szCs w:val="27"/>
          <w:lang w:eastAsia="en-AU"/>
        </w:rPr>
        <w:t>SunSmart</w:t>
      </w:r>
      <w:proofErr w:type="spellEnd"/>
      <w:r>
        <w:rPr>
          <w:rFonts w:ascii="Arial" w:eastAsia="Times New Roman" w:hAnsi="Arial" w:cs="Arial"/>
          <w:color w:val="007E8F"/>
          <w:sz w:val="27"/>
          <w:szCs w:val="27"/>
          <w:lang w:eastAsia="en-AU"/>
        </w:rPr>
        <w:t xml:space="preserve"> - Sun Protection T</w:t>
      </w:r>
      <w:r w:rsidR="00AC2052"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imes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 daily sun protection times let you know when you do and don't need sun protection each day. They are available v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ia the free </w:t>
      </w:r>
      <w:proofErr w:type="spellStart"/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</w:t>
      </w:r>
      <w:proofErr w:type="spellEnd"/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app and wi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dget, on the 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"http://www.sunsmart.com.au/" </w:instrTex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</w:t>
      </w:r>
      <w:proofErr w:type="spell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and </w:t>
      </w:r>
      <w:hyperlink r:id="rId6" w:history="1">
        <w:r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Bureau of </w:t>
        </w:r>
        <w:proofErr w:type="spellStart"/>
        <w:r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Meterology</w:t>
        </w:r>
        <w:proofErr w:type="spellEnd"/>
      </w:hyperlink>
      <w:r w:rsidR="00037D91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websites and in the weather section of the newspaper.  </w:t>
      </w:r>
    </w:p>
    <w:p w:rsidR="00037D91" w:rsidRDefault="00037D91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037D91" w:rsidRDefault="00037D91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6F687E" w:rsidRDefault="006F687E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CE6008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lastRenderedPageBreak/>
        <w:t>All Saints Parish School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CE6008" w:rsidP="00AC2052">
      <w:pPr>
        <w:numPr>
          <w:ilvl w:val="0"/>
          <w:numId w:val="3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access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the daily protection ti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mes via the </w:t>
      </w:r>
      <w:proofErr w:type="spellStart"/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</w:t>
      </w:r>
      <w:proofErr w:type="spellEnd"/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app, add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the 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nSmart</w:t>
      </w:r>
      <w:proofErr w:type="spellEnd"/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website as a favourite and upload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the free 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</w:t>
      </w:r>
      <w:proofErr w:type="spellEnd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widget to the school homepage</w:t>
      </w:r>
    </w:p>
    <w:p w:rsidR="006F687E" w:rsidRDefault="006F687E" w:rsidP="006F687E">
      <w:pPr>
        <w:numPr>
          <w:ilvl w:val="0"/>
          <w:numId w:val="3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enlist</w:t>
      </w:r>
      <w:proofErr w:type="gramEnd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students to help monitor the daily sun protection times and report them to the school community via the daily bulletin, assembly or PA announcements.</w:t>
      </w:r>
    </w:p>
    <w:p w:rsidR="006F687E" w:rsidRPr="006F687E" w:rsidRDefault="006F687E" w:rsidP="006F687E">
      <w:p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See:</w:t>
      </w:r>
    </w:p>
    <w:p w:rsidR="00AC2052" w:rsidRPr="00AC2052" w:rsidRDefault="006F687E" w:rsidP="00AC2052">
      <w:pPr>
        <w:numPr>
          <w:ilvl w:val="0"/>
          <w:numId w:val="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7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- homepage</w:t>
        </w:r>
      </w:hyperlink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</w:t>
      </w:r>
    </w:p>
    <w:p w:rsidR="00AC2052" w:rsidRPr="00AC2052" w:rsidRDefault="006F687E" w:rsidP="00AC2052">
      <w:pPr>
        <w:numPr>
          <w:ilvl w:val="0"/>
          <w:numId w:val="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8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- </w:t>
        </w:r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app</w:t>
        </w:r>
      </w:hyperlink>
    </w:p>
    <w:p w:rsidR="00AC2052" w:rsidRPr="00AC2052" w:rsidRDefault="006F687E" w:rsidP="00AC2052">
      <w:pPr>
        <w:numPr>
          <w:ilvl w:val="0"/>
          <w:numId w:val="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9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- Widget</w:t>
        </w:r>
      </w:hyperlink>
    </w:p>
    <w:p w:rsidR="00AC2052" w:rsidRPr="00AC2052" w:rsidRDefault="006F687E" w:rsidP="00AC2052">
      <w:pPr>
        <w:numPr>
          <w:ilvl w:val="0"/>
          <w:numId w:val="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0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Bureau of </w:t>
        </w:r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Meterology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- UV Index Forecast</w:t>
        </w:r>
      </w:hyperlink>
    </w:p>
    <w:p w:rsidR="00AC2052" w:rsidRPr="00AC2052" w:rsidRDefault="00CE6008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3" w:name="H2N100C1"/>
      <w:bookmarkEnd w:id="3"/>
      <w:r>
        <w:rPr>
          <w:rFonts w:ascii="Arial" w:eastAsia="Times New Roman" w:hAnsi="Arial" w:cs="Arial"/>
          <w:color w:val="007E8F"/>
          <w:sz w:val="35"/>
          <w:szCs w:val="35"/>
          <w:lang w:eastAsia="en-AU"/>
        </w:rPr>
        <w:t>UV</w:t>
      </w:r>
      <w:r w:rsidR="00AC2052"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 xml:space="preserve"> exposure</w:t>
      </w: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Overexposure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to UV radiation can cause</w:t>
      </w:r>
      <w:bookmarkStart w:id="4" w:name="1"/>
      <w:bookmarkEnd w:id="4"/>
      <w:r w:rsidR="006F687E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AC2052" w:rsidP="00AC2052">
      <w:pPr>
        <w:numPr>
          <w:ilvl w:val="0"/>
          <w:numId w:val="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premature ageing</w:t>
      </w:r>
    </w:p>
    <w:p w:rsidR="00AC2052" w:rsidRPr="00AC2052" w:rsidRDefault="00AC2052" w:rsidP="00AC2052">
      <w:pPr>
        <w:numPr>
          <w:ilvl w:val="0"/>
          <w:numId w:val="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sunburn</w:t>
      </w:r>
    </w:p>
    <w:p w:rsidR="00AC2052" w:rsidRPr="00AC2052" w:rsidRDefault="00AC2052" w:rsidP="00AC2052">
      <w:pPr>
        <w:numPr>
          <w:ilvl w:val="0"/>
          <w:numId w:val="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skin damage</w:t>
      </w:r>
    </w:p>
    <w:p w:rsidR="00AC2052" w:rsidRPr="00AC2052" w:rsidRDefault="00AC2052" w:rsidP="00AC2052">
      <w:pPr>
        <w:numPr>
          <w:ilvl w:val="0"/>
          <w:numId w:val="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eye damage</w:t>
      </w:r>
    </w:p>
    <w:p w:rsidR="00AC2052" w:rsidRDefault="00AC2052" w:rsidP="00AC2052">
      <w:pPr>
        <w:numPr>
          <w:ilvl w:val="0"/>
          <w:numId w:val="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skin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cancer.</w:t>
      </w:r>
    </w:p>
    <w:p w:rsidR="00AC2052" w:rsidRDefault="00AC2052" w:rsidP="00CE6008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When UV levels are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 3 or above 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(generally from mid-August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to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the end of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April in Victoria)</w:t>
      </w:r>
    </w:p>
    <w:p w:rsidR="00AC2052" w:rsidRPr="00AC2052" w:rsidRDefault="00AC2052" w:rsidP="00AC2052">
      <w:pPr>
        <w:numPr>
          <w:ilvl w:val="0"/>
          <w:numId w:val="8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 protection, (including hats, sunscreen, clothing, shade and sunglasses) should be used when outdoors</w:t>
      </w:r>
    </w:p>
    <w:p w:rsidR="00AC2052" w:rsidRPr="00AC2052" w:rsidRDefault="00AC2052" w:rsidP="00AC2052">
      <w:pPr>
        <w:numPr>
          <w:ilvl w:val="0"/>
          <w:numId w:val="8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avoid deliberate and extended sun exposure</w:t>
      </w:r>
    </w:p>
    <w:p w:rsidR="00AC2052" w:rsidRPr="00AC2052" w:rsidRDefault="00AC2052" w:rsidP="006F687E">
      <w:pPr>
        <w:numPr>
          <w:ilvl w:val="1"/>
          <w:numId w:val="8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if outdoors for extended periods </w:t>
      </w:r>
    </w:p>
    <w:p w:rsidR="00AC2052" w:rsidRPr="00AC2052" w:rsidRDefault="00AC2052" w:rsidP="006F687E">
      <w:pPr>
        <w:numPr>
          <w:ilvl w:val="1"/>
          <w:numId w:val="8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when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the UV levels reaches 3 and above.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Note: a few minutes of mid-morning or mid-afternoon sun exposure to arms and hands on most</w:t>
      </w:r>
      <w:r w:rsidR="006F687E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days of the week should be suf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ficient to maintain adequate vitamin D.</w:t>
      </w: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For more Vitamin D information, 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</w:t>
      </w:r>
    </w:p>
    <w:p w:rsidR="00AC2052" w:rsidRPr="00AC2052" w:rsidRDefault="006F687E" w:rsidP="00AC2052">
      <w:pPr>
        <w:numPr>
          <w:ilvl w:val="0"/>
          <w:numId w:val="9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1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Better Health: Vitamin D</w:t>
        </w:r>
      </w:hyperlink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 </w:t>
      </w:r>
    </w:p>
    <w:p w:rsidR="00AC2052" w:rsidRPr="00AC2052" w:rsidRDefault="006F687E" w:rsidP="00AC2052">
      <w:pPr>
        <w:numPr>
          <w:ilvl w:val="0"/>
          <w:numId w:val="10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2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: Vitamin D</w:t>
        </w:r>
      </w:hyperlink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5" w:name="H2N10176"/>
      <w:bookmarkEnd w:id="5"/>
      <w:proofErr w:type="spellStart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SunSmart</w:t>
      </w:r>
      <w:proofErr w:type="spellEnd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 xml:space="preserve"> programs</w:t>
      </w:r>
    </w:p>
    <w:p w:rsidR="00AC2052" w:rsidRPr="00AC2052" w:rsidRDefault="00CE6008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The 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School 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Advisory Council and staff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AC2052" w:rsidP="00AC2052">
      <w:pPr>
        <w:numPr>
          <w:ilvl w:val="0"/>
          <w:numId w:val="1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develop and implement a UV communication strategy for the whole school community that includes:</w:t>
      </w:r>
    </w:p>
    <w:p w:rsidR="00AC2052" w:rsidRPr="00AC2052" w:rsidRDefault="00AC2052" w:rsidP="006F687E">
      <w:pPr>
        <w:numPr>
          <w:ilvl w:val="0"/>
          <w:numId w:val="31"/>
        </w:num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newsletters</w:t>
      </w:r>
    </w:p>
    <w:p w:rsidR="00AC2052" w:rsidRPr="00AC2052" w:rsidRDefault="00AC2052" w:rsidP="006F687E">
      <w:pPr>
        <w:numPr>
          <w:ilvl w:val="0"/>
          <w:numId w:val="31"/>
        </w:num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 school’s homepage / intranet</w:t>
      </w:r>
    </w:p>
    <w:p w:rsidR="00AC2052" w:rsidRPr="00AC2052" w:rsidRDefault="00AC2052" w:rsidP="006F687E">
      <w:pPr>
        <w:numPr>
          <w:ilvl w:val="0"/>
          <w:numId w:val="31"/>
        </w:num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school diary</w:t>
      </w:r>
    </w:p>
    <w:p w:rsidR="00AC2052" w:rsidRPr="00AC2052" w:rsidRDefault="00AC2052" w:rsidP="006F687E">
      <w:pPr>
        <w:numPr>
          <w:ilvl w:val="0"/>
          <w:numId w:val="31"/>
        </w:num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staff and parent meetings</w:t>
      </w:r>
    </w:p>
    <w:p w:rsidR="00AC2052" w:rsidRPr="00AC2052" w:rsidRDefault="00AC2052" w:rsidP="00AC2052">
      <w:pPr>
        <w:numPr>
          <w:ilvl w:val="1"/>
          <w:numId w:val="1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school assemblies</w:t>
      </w:r>
    </w:p>
    <w:p w:rsidR="00AC2052" w:rsidRPr="00AC2052" w:rsidRDefault="00AC2052" w:rsidP="00AC2052">
      <w:pPr>
        <w:numPr>
          <w:ilvl w:val="1"/>
          <w:numId w:val="1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excursions, camps, sports carnivals and events</w:t>
      </w:r>
    </w:p>
    <w:p w:rsidR="00AC2052" w:rsidRPr="00AC2052" w:rsidRDefault="00AC2052" w:rsidP="00AC2052">
      <w:pPr>
        <w:numPr>
          <w:ilvl w:val="1"/>
          <w:numId w:val="1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student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enrolment / new staff orientation.</w:t>
      </w:r>
    </w:p>
    <w:p w:rsidR="00CE6008" w:rsidRDefault="00CE6008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6F687E" w:rsidRDefault="006F687E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6F687E" w:rsidRDefault="006F687E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lastRenderedPageBreak/>
        <w:t xml:space="preserve">The 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</w:t>
      </w:r>
      <w:proofErr w:type="spell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membership program aims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CE6008" w:rsidRDefault="00CE6008" w:rsidP="00CE6008">
      <w:pPr>
        <w:pStyle w:val="ListParagraph"/>
        <w:numPr>
          <w:ilvl w:val="0"/>
          <w:numId w:val="30"/>
        </w:numPr>
        <w:shd w:val="clear" w:color="auto" w:fill="FFFFFF"/>
        <w:spacing w:line="270" w:lineRule="atLeast"/>
        <w:rPr>
          <w:rFonts w:ascii="Helvetica" w:hAnsi="Helvetica" w:cs="Helvetica"/>
          <w:color w:val="444444"/>
          <w:lang w:eastAsia="en-AU"/>
        </w:rPr>
      </w:pPr>
      <w:r>
        <w:rPr>
          <w:rFonts w:ascii="Helvetica" w:hAnsi="Helvetica" w:cs="Helvetica"/>
          <w:color w:val="444444"/>
          <w:lang w:eastAsia="en-AU"/>
        </w:rPr>
        <w:t>ensure all stdent and staff are protected from over-exposure to UV radiation;</w:t>
      </w:r>
    </w:p>
    <w:p w:rsidR="00CE6008" w:rsidRDefault="00CE6008" w:rsidP="00CE6008">
      <w:pPr>
        <w:pStyle w:val="ListParagraph"/>
        <w:numPr>
          <w:ilvl w:val="0"/>
          <w:numId w:val="30"/>
        </w:numPr>
        <w:shd w:val="clear" w:color="auto" w:fill="FFFFFF"/>
        <w:spacing w:line="270" w:lineRule="atLeast"/>
        <w:rPr>
          <w:rFonts w:ascii="Helvetica" w:hAnsi="Helvetica" w:cs="Helvetica"/>
          <w:color w:val="444444"/>
          <w:lang w:eastAsia="en-AU"/>
        </w:rPr>
      </w:pPr>
      <w:r>
        <w:rPr>
          <w:rFonts w:ascii="Helvetica" w:hAnsi="Helvetica" w:cs="Helvetica"/>
          <w:color w:val="444444"/>
          <w:lang w:eastAsia="en-AU"/>
        </w:rPr>
        <w:t>ensure the outdoor environment provides shade for students and staff;</w:t>
      </w:r>
    </w:p>
    <w:p w:rsidR="00CE6008" w:rsidRDefault="00CE6008" w:rsidP="00CE6008">
      <w:pPr>
        <w:pStyle w:val="ListParagraph"/>
        <w:numPr>
          <w:ilvl w:val="0"/>
          <w:numId w:val="30"/>
        </w:numPr>
        <w:shd w:val="clear" w:color="auto" w:fill="FFFFFF"/>
        <w:spacing w:line="270" w:lineRule="atLeast"/>
        <w:rPr>
          <w:rFonts w:ascii="Helvetica" w:hAnsi="Helvetica" w:cs="Helvetica"/>
          <w:color w:val="444444"/>
          <w:lang w:eastAsia="en-AU"/>
        </w:rPr>
      </w:pPr>
      <w:r>
        <w:rPr>
          <w:rFonts w:ascii="Helvetica" w:hAnsi="Helvetica" w:cs="Helvetica"/>
          <w:color w:val="444444"/>
          <w:lang w:eastAsia="en-AU"/>
        </w:rPr>
        <w:t>esure students are encouraged and supported to develop independent sun protection skills to help the be responsible for their own sun protection;</w:t>
      </w:r>
    </w:p>
    <w:p w:rsidR="00CE6008" w:rsidRDefault="00CE6008" w:rsidP="00CE6008">
      <w:pPr>
        <w:pStyle w:val="ListParagraph"/>
        <w:numPr>
          <w:ilvl w:val="0"/>
          <w:numId w:val="30"/>
        </w:numPr>
        <w:shd w:val="clear" w:color="auto" w:fill="FFFFFF"/>
        <w:spacing w:line="270" w:lineRule="atLeast"/>
        <w:rPr>
          <w:rFonts w:ascii="Helvetica" w:hAnsi="Helvetica" w:cs="Helvetica"/>
          <w:color w:val="444444"/>
          <w:lang w:eastAsia="en-AU"/>
        </w:rPr>
      </w:pPr>
      <w:r>
        <w:rPr>
          <w:rFonts w:ascii="Helvetica" w:hAnsi="Helvetica" w:cs="Helvetica"/>
          <w:color w:val="444444"/>
          <w:lang w:eastAsia="en-AU"/>
        </w:rPr>
        <w:t>support duty off care requirements; and</w:t>
      </w:r>
    </w:p>
    <w:p w:rsidR="00CE6008" w:rsidRDefault="00CE6008" w:rsidP="00CE6008">
      <w:pPr>
        <w:pStyle w:val="ListParagraph"/>
        <w:numPr>
          <w:ilvl w:val="0"/>
          <w:numId w:val="30"/>
        </w:numPr>
        <w:shd w:val="clear" w:color="auto" w:fill="FFFFFF"/>
        <w:spacing w:line="270" w:lineRule="atLeast"/>
        <w:rPr>
          <w:rFonts w:ascii="Helvetica" w:hAnsi="Helvetica" w:cs="Helvetica"/>
          <w:color w:val="444444"/>
          <w:lang w:eastAsia="en-AU"/>
        </w:rPr>
      </w:pPr>
      <w:r>
        <w:rPr>
          <w:rFonts w:ascii="Helvetica" w:hAnsi="Helvetica" w:cs="Helvetica"/>
          <w:color w:val="444444"/>
          <w:lang w:eastAsia="en-AU"/>
        </w:rPr>
        <w:t>support appropriate OHS strategies to minimise UV risk and associated harms for staff and visitors.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6" w:name="H2N101DD"/>
      <w:bookmarkEnd w:id="6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Sun protection measures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While some sun exposure is necessary for the production of vitamin D, it is important to keep in mind that all sun exposure carries a risk of skin and eye d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am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age and skin cancer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for all skin types.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Extended and deliberate sun exposure without any form of sun protection when the UV Index is 3 or above is not recommended, even for those diagnosed with vitamin D deficiency.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For health and safety,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All Saints Parish School will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respond to each of the following UV protections measures during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the daily local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 protection time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(whenever UV levels are 3 or above).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7" w:name="H3N101F1"/>
      <w:bookmarkEnd w:id="7"/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Shade</w:t>
      </w:r>
    </w:p>
    <w:p w:rsidR="00AC2052" w:rsidRPr="00AC2052" w:rsidRDefault="00CE6008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 S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chool 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Advisory Council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ensure 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that 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there are sufficient shelters and trees to adequately shade the school grounds, particularly in the following spaces:</w:t>
      </w:r>
    </w:p>
    <w:p w:rsidR="00AC2052" w:rsidRPr="00AC2052" w:rsidRDefault="00AC2052" w:rsidP="00AC2052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where students congregate for lunch</w:t>
      </w:r>
    </w:p>
    <w:p w:rsidR="00AC2052" w:rsidRPr="00AC2052" w:rsidRDefault="00AC2052" w:rsidP="00AC2052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 canteen</w:t>
      </w:r>
    </w:p>
    <w:p w:rsidR="00AC2052" w:rsidRPr="00AC2052" w:rsidRDefault="00AC2052" w:rsidP="00AC2052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outdoor lesson areas</w:t>
      </w:r>
    </w:p>
    <w:p w:rsidR="00AC2052" w:rsidRPr="00AC2052" w:rsidRDefault="00AC2052" w:rsidP="00AC2052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popular play areas</w:t>
      </w:r>
    </w:p>
    <w:p w:rsidR="00AC2052" w:rsidRPr="00AC2052" w:rsidRDefault="00AC2052" w:rsidP="00AC2052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assembly areas</w:t>
      </w:r>
    </w:p>
    <w:p w:rsidR="00CE6008" w:rsidRDefault="00AC2052" w:rsidP="006F687E">
      <w:pPr>
        <w:numPr>
          <w:ilvl w:val="0"/>
          <w:numId w:val="1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sporting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grounds/pools.</w:t>
      </w:r>
    </w:p>
    <w:p w:rsidR="006F687E" w:rsidRPr="006F687E" w:rsidRDefault="006F687E" w:rsidP="006F687E">
      <w:p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CE6008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The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</w:t>
      </w:r>
      <w:r w:rsidR="00CE6008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chool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Advisory Council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and Principal will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ensure there is provision for shade in planning for future buildings or grounds. 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The School will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consider the availability of shade when planning excursions and other outdoor activities / events. </w:t>
      </w:r>
    </w:p>
    <w:p w:rsidR="00AC2052" w:rsidRPr="00AC2052" w:rsidRDefault="00AC2052" w:rsidP="00CE6008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</w:t>
      </w:r>
    </w:p>
    <w:p w:rsidR="00AC2052" w:rsidRPr="00AC2052" w:rsidRDefault="006F687E" w:rsidP="00AC2052">
      <w:pPr>
        <w:numPr>
          <w:ilvl w:val="0"/>
          <w:numId w:val="1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3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School Infrastructure Online Portal</w:t>
        </w:r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lang w:eastAsia="en-AU"/>
          </w:rPr>
          <w:t> </w:t>
        </w:r>
      </w:hyperlink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- for the Building Quality Standards Handbook</w:t>
      </w:r>
    </w:p>
    <w:p w:rsidR="00AC2052" w:rsidRPr="00AC2052" w:rsidRDefault="00AC2052" w:rsidP="00AC2052">
      <w:pPr>
        <w:numPr>
          <w:ilvl w:val="0"/>
          <w:numId w:val="1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SunSmart’s</w:t>
      </w:r>
      <w:proofErr w:type="spell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6F687E" w:rsidP="00AC2052">
      <w:pPr>
        <w:numPr>
          <w:ilvl w:val="1"/>
          <w:numId w:val="15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4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Shade Audit</w:t>
        </w:r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lang w:eastAsia="en-AU"/>
          </w:rPr>
          <w:t> </w:t>
        </w:r>
      </w:hyperlink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- assists schools to determine the availability and quality of shade</w:t>
      </w:r>
    </w:p>
    <w:p w:rsidR="006F687E" w:rsidRDefault="006F687E" w:rsidP="006F687E">
      <w:pPr>
        <w:numPr>
          <w:ilvl w:val="1"/>
          <w:numId w:val="15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5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Seek shade</w:t>
        </w:r>
      </w:hyperlink>
      <w:bookmarkStart w:id="8" w:name="H3N10243"/>
      <w:bookmarkEnd w:id="8"/>
    </w:p>
    <w:p w:rsidR="006F687E" w:rsidRPr="006F687E" w:rsidRDefault="006F687E" w:rsidP="006F687E">
      <w:p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Clothing</w:t>
      </w:r>
    </w:p>
    <w:p w:rsidR="00AC2052" w:rsidRPr="00AC2052" w:rsidRDefault="00CE6008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Our 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Schoo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l uniforms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include sun-protective clothing such as:</w:t>
      </w:r>
    </w:p>
    <w:p w:rsidR="00AC2052" w:rsidRPr="00AC2052" w:rsidRDefault="00AC2052" w:rsidP="00AC2052">
      <w:pPr>
        <w:numPr>
          <w:ilvl w:val="0"/>
          <w:numId w:val="1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loose, cool, closely-woven fabrics</w:t>
      </w:r>
    </w:p>
    <w:p w:rsidR="00AC2052" w:rsidRPr="00AC2052" w:rsidRDefault="00AC2052" w:rsidP="00AC2052">
      <w:pPr>
        <w:numPr>
          <w:ilvl w:val="0"/>
          <w:numId w:val="1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shirts with a collar and or higher necklines</w:t>
      </w:r>
    </w:p>
    <w:p w:rsidR="00AC2052" w:rsidRPr="00AC2052" w:rsidRDefault="00AC2052" w:rsidP="00AC2052">
      <w:pPr>
        <w:numPr>
          <w:ilvl w:val="0"/>
          <w:numId w:val="1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tops with elbow length or long sleeves</w:t>
      </w:r>
    </w:p>
    <w:p w:rsidR="00AC2052" w:rsidRPr="00AC2052" w:rsidRDefault="00AC2052" w:rsidP="00AC2052">
      <w:pPr>
        <w:numPr>
          <w:ilvl w:val="0"/>
          <w:numId w:val="1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longer style shorts and skirts</w:t>
      </w:r>
    </w:p>
    <w:p w:rsidR="00AC2052" w:rsidRPr="00AC2052" w:rsidRDefault="00AC2052" w:rsidP="00AC2052">
      <w:pPr>
        <w:numPr>
          <w:ilvl w:val="0"/>
          <w:numId w:val="1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rash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vests or t-shirts for outdoor swimming activities.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Note: Singlet tops offer little protection and are not recommended.</w:t>
      </w:r>
    </w:p>
    <w:p w:rsidR="00AC2052" w:rsidRPr="00AC2052" w:rsidRDefault="00AC2052" w:rsidP="00CE6008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lastRenderedPageBreak/>
        <w:t>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    </w:t>
      </w:r>
    </w:p>
    <w:p w:rsidR="00AC2052" w:rsidRPr="00AC2052" w:rsidRDefault="006F687E" w:rsidP="00AC2052">
      <w:pPr>
        <w:numPr>
          <w:ilvl w:val="0"/>
          <w:numId w:val="17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6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SunSmart’s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Slip on clothing</w:t>
        </w:r>
      </w:hyperlink>
    </w:p>
    <w:p w:rsidR="00AC2052" w:rsidRPr="00AC2052" w:rsidRDefault="00AC2052" w:rsidP="00AC2052">
      <w:pPr>
        <w:numPr>
          <w:ilvl w:val="0"/>
          <w:numId w:val="17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Student Dress Code Health and Safety Considerations within </w:t>
      </w:r>
      <w:hyperlink r:id="rId17" w:anchor="4" w:history="1">
        <w:r w:rsidRPr="00AC2052">
          <w:rPr>
            <w:rFonts w:ascii="Helvetica" w:eastAsia="Times New Roman" w:hAnsi="Helvetica" w:cs="Helvetica"/>
            <w:color w:val="663399"/>
            <w:sz w:val="20"/>
            <w:szCs w:val="20"/>
            <w:u w:val="single"/>
            <w:lang w:eastAsia="en-AU"/>
          </w:rPr>
          <w:t>Related policies</w:t>
        </w:r>
      </w:hyperlink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9" w:name="H3N10279"/>
      <w:bookmarkEnd w:id="9"/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Hats</w:t>
      </w:r>
    </w:p>
    <w:p w:rsidR="00AC2052" w:rsidRPr="00AC2052" w:rsidRDefault="00AC2052" w:rsidP="00CE6008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Student</w:t>
      </w:r>
      <w:r w:rsidR="00CE6008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 and staff will be required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to:</w:t>
      </w:r>
    </w:p>
    <w:p w:rsidR="00AC2052" w:rsidRPr="00AC2052" w:rsidRDefault="00AC2052" w:rsidP="00AC2052">
      <w:pPr>
        <w:numPr>
          <w:ilvl w:val="0"/>
          <w:numId w:val="18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wear hat styles which protect the face, neck and ears, including:</w:t>
      </w:r>
    </w:p>
    <w:p w:rsidR="00AC2052" w:rsidRPr="00AC2052" w:rsidRDefault="00AC2052" w:rsidP="00AC2052">
      <w:pPr>
        <w:numPr>
          <w:ilvl w:val="1"/>
          <w:numId w:val="18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broad brimmed</w:t>
      </w:r>
    </w:p>
    <w:p w:rsidR="00AC2052" w:rsidRPr="00AC2052" w:rsidRDefault="00AC2052" w:rsidP="00AC2052">
      <w:pPr>
        <w:numPr>
          <w:ilvl w:val="1"/>
          <w:numId w:val="18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legionnaire</w:t>
      </w:r>
    </w:p>
    <w:p w:rsidR="00CE6008" w:rsidRPr="006F687E" w:rsidRDefault="00AC2052" w:rsidP="006F687E">
      <w:pPr>
        <w:numPr>
          <w:ilvl w:val="1"/>
          <w:numId w:val="18"/>
        </w:numPr>
        <w:shd w:val="clear" w:color="auto" w:fill="FFFFFF"/>
        <w:spacing w:after="0" w:line="270" w:lineRule="atLeast"/>
        <w:ind w:left="78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bucket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Note: Caps and visors offer little protection and are not recommended.</w:t>
      </w:r>
    </w:p>
    <w:p w:rsidR="00AC2052" w:rsidRPr="00CE6008" w:rsidRDefault="00AC2052" w:rsidP="00CE6008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 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"http://www.sunsmart.com.au/uv-sun-protection/slap-on-a-hat" </w:instrTex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SunSmart’s</w:t>
      </w:r>
      <w:proofErr w:type="spellEnd"/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</w:t>
      </w:r>
      <w:proofErr w:type="gramStart"/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Slap</w:t>
      </w:r>
      <w:proofErr w:type="gramEnd"/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on a hat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  <w:bookmarkStart w:id="10" w:name="H3N102A6"/>
      <w:bookmarkEnd w:id="10"/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Sunglasses</w:t>
      </w: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If pra</w:t>
      </w:r>
      <w:r w:rsidR="006F687E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ctical, students and staff will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wear close-fitting, wrap-around sunglasses that:</w:t>
      </w:r>
    </w:p>
    <w:p w:rsidR="00AC2052" w:rsidRPr="00AC2052" w:rsidRDefault="00AC2052" w:rsidP="00AC2052">
      <w:pPr>
        <w:numPr>
          <w:ilvl w:val="0"/>
          <w:numId w:val="19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meet the Australian Standard 1067 (Sunglasses: Category 2, 3 or 4)</w:t>
      </w:r>
    </w:p>
    <w:p w:rsidR="00AC2052" w:rsidRDefault="00AC2052" w:rsidP="00AC2052">
      <w:pPr>
        <w:numPr>
          <w:ilvl w:val="0"/>
          <w:numId w:val="19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cover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as much of the eye area as possible.</w:t>
      </w:r>
    </w:p>
    <w:p w:rsidR="00AC2052" w:rsidRDefault="00AC2052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 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"http://www.sunsmart.com.au/uv-sun-protection/slide-on-sunglasses" </w:instrTex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SunSmart’s</w:t>
      </w:r>
      <w:proofErr w:type="spellEnd"/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Slide on sunglasses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11" w:name="H3N102C7"/>
      <w:bookmarkEnd w:id="11"/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Sunscreen</w:t>
      </w:r>
    </w:p>
    <w:p w:rsidR="00AC2052" w:rsidRPr="00AC2052" w:rsidRDefault="006F687E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All Saints Parish School will promote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and remind students and staff to:</w:t>
      </w:r>
    </w:p>
    <w:p w:rsidR="00AC2052" w:rsidRPr="00AC2052" w:rsidRDefault="00AC2052" w:rsidP="00AC2052">
      <w:pPr>
        <w:numPr>
          <w:ilvl w:val="0"/>
          <w:numId w:val="20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apply SPF 30 (or higher) broad spectrum, water-resistant sunscreen</w:t>
      </w:r>
    </w:p>
    <w:p w:rsidR="00AC2052" w:rsidRPr="00AC2052" w:rsidRDefault="00AC2052" w:rsidP="00AC2052">
      <w:pPr>
        <w:numPr>
          <w:ilvl w:val="0"/>
          <w:numId w:val="20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apply a generous amount to clean, dry skin at least 20 minutes before going outdoors</w:t>
      </w:r>
    </w:p>
    <w:p w:rsidR="00AC2052" w:rsidRPr="00AC2052" w:rsidRDefault="00AC2052" w:rsidP="00AC2052">
      <w:pPr>
        <w:numPr>
          <w:ilvl w:val="0"/>
          <w:numId w:val="2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re-apply sunscreen every two hours (whether or not the label tells you do to this) or more often when sweating or swimming</w:t>
      </w:r>
    </w:p>
    <w:p w:rsidR="00AC2052" w:rsidRPr="00AC2052" w:rsidRDefault="00AC2052" w:rsidP="00AC2052">
      <w:pPr>
        <w:numPr>
          <w:ilvl w:val="0"/>
          <w:numId w:val="2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check and follow the use-by date stated on the packaging</w:t>
      </w:r>
    </w:p>
    <w:p w:rsidR="00AC2052" w:rsidRPr="00AC2052" w:rsidRDefault="00AC2052" w:rsidP="00AC2052">
      <w:pPr>
        <w:numPr>
          <w:ilvl w:val="0"/>
          <w:numId w:val="2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store sunscreen below 30°C</w:t>
      </w:r>
    </w:p>
    <w:p w:rsidR="00AC2052" w:rsidRPr="00AC2052" w:rsidRDefault="00AC2052" w:rsidP="00AC2052">
      <w:pPr>
        <w:numPr>
          <w:ilvl w:val="0"/>
          <w:numId w:val="21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do not rely on sunscreen alone as it does not provide full protection - combine with other sun protection measures</w:t>
      </w:r>
    </w:p>
    <w:p w:rsidR="00AC2052" w:rsidRPr="00AC2052" w:rsidRDefault="00AC2052" w:rsidP="00AC2052">
      <w:pPr>
        <w:numPr>
          <w:ilvl w:val="0"/>
          <w:numId w:val="22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add sunscreen to the school booklist, as an optional extra, so a student then has their own sunscreen which is suitable for their skin</w:t>
      </w:r>
    </w:p>
    <w:p w:rsidR="00AC2052" w:rsidRDefault="00AC2052" w:rsidP="00AC2052">
      <w:pPr>
        <w:numPr>
          <w:ilvl w:val="0"/>
          <w:numId w:val="22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develop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strategies that remind students to apply sunscreen before going outdoors (e.g. reminder notices, sunscreen monitors, sunscreen buddies, sunscreen stations near entry and exit points).</w:t>
      </w:r>
    </w:p>
    <w:p w:rsidR="00AC2052" w:rsidRDefault="00AC2052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6F687E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Students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</w:t>
      </w:r>
    </w:p>
    <w:p w:rsidR="00AC2052" w:rsidRPr="00AC2052" w:rsidRDefault="00AC2052" w:rsidP="00AC2052">
      <w:pPr>
        <w:numPr>
          <w:ilvl w:val="0"/>
          <w:numId w:val="23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be able to apply their own sunscreen</w:t>
      </w:r>
    </w:p>
    <w:p w:rsidR="00AC2052" w:rsidRPr="00AC2052" w:rsidRDefault="00AC2052" w:rsidP="00AC2052">
      <w:pPr>
        <w:numPr>
          <w:ilvl w:val="0"/>
          <w:numId w:val="23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be reminded to reapply sunscreen</w:t>
      </w:r>
    </w:p>
    <w:p w:rsidR="00AC2052" w:rsidRPr="00AC2052" w:rsidRDefault="00AC2052" w:rsidP="00AC2052">
      <w:pPr>
        <w:numPr>
          <w:ilvl w:val="0"/>
          <w:numId w:val="23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have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access to sunscreen for all outdoor activities e.g. include in first aid kit.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Sunscreen (allergies and cross infection) - the risk of allergies and cross infection from sunscreen use is very small. For information about allergies, cross infection, nanoparticles, regulations and the latest research about sunscreen, see </w:t>
      </w:r>
      <w:proofErr w:type="spell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"http://www.sunsmart.com.au/uv-sun-protection/slop-on-sunscreen" </w:instrTex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SunSmart's</w:t>
      </w:r>
      <w:proofErr w:type="spellEnd"/>
      <w:r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Slop on sunscreen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</w:p>
    <w:p w:rsidR="006F687E" w:rsidRDefault="006F687E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12" w:name="H3N1030A"/>
      <w:bookmarkEnd w:id="12"/>
    </w:p>
    <w:p w:rsidR="006F687E" w:rsidRDefault="006F687E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lastRenderedPageBreak/>
        <w:t>Role-modelling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As part of OH&amp;S risk control and role-modelling, during sun protection times when the UV levels are 3 or above, staff are encouraged to:</w:t>
      </w:r>
    </w:p>
    <w:p w:rsidR="00AC2052" w:rsidRPr="00AC2052" w:rsidRDefault="00AC2052" w:rsidP="00AC2052">
      <w:pPr>
        <w:numPr>
          <w:ilvl w:val="0"/>
          <w:numId w:val="2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wear broad-brimmed hats, clothing and sunglasses for all outdoor activities and duties</w:t>
      </w:r>
    </w:p>
    <w:p w:rsidR="00AC2052" w:rsidRPr="00AC2052" w:rsidRDefault="00AC2052" w:rsidP="00AC2052">
      <w:pPr>
        <w:numPr>
          <w:ilvl w:val="0"/>
          <w:numId w:val="2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apply SPF 30 (or higher) broad-spectrum, water-resistant sunscreen</w:t>
      </w:r>
    </w:p>
    <w:p w:rsidR="00AC2052" w:rsidRPr="00AC2052" w:rsidRDefault="00AC2052" w:rsidP="00AC2052">
      <w:pPr>
        <w:numPr>
          <w:ilvl w:val="0"/>
          <w:numId w:val="24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seek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shade whenever possible.</w:t>
      </w:r>
    </w:p>
    <w:p w:rsidR="00AC2052" w:rsidRPr="00AC2052" w:rsidRDefault="00AC2052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During sun protection times, families and visitors participating in and attending outdoor school activities should also be encouraged to use a combination of sun-protection measures.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7E8F"/>
          <w:sz w:val="27"/>
          <w:szCs w:val="27"/>
          <w:lang w:eastAsia="en-AU"/>
        </w:rPr>
      </w:pPr>
      <w:bookmarkStart w:id="13" w:name="H3N1032F"/>
      <w:bookmarkEnd w:id="13"/>
      <w:r w:rsidRPr="00AC2052">
        <w:rPr>
          <w:rFonts w:ascii="Arial" w:eastAsia="Times New Roman" w:hAnsi="Arial" w:cs="Arial"/>
          <w:color w:val="007E8F"/>
          <w:sz w:val="27"/>
          <w:szCs w:val="27"/>
          <w:lang w:eastAsia="en-AU"/>
        </w:rPr>
        <w:t>Curriculum</w:t>
      </w:r>
    </w:p>
    <w:p w:rsidR="00AC2052" w:rsidRPr="00AC2052" w:rsidRDefault="006F687E" w:rsidP="00AC2052">
      <w:pPr>
        <w:shd w:val="clear" w:color="auto" w:fill="FFFFFF"/>
        <w:spacing w:after="30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All Saints Parish School will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ensure that education about sk</w:t>
      </w:r>
      <w:r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in cancer prevention and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UV exposure levels are included in the curriculum for all year levels, where appropriate. 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SunSmart</w:t>
      </w:r>
      <w:proofErr w:type="spellEnd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have a number of free resources for schools, see: 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"http://www.sunsmart.com.au/communities/early-childhood-primary-schools/resources-primary-early-childhood" </w:instrTex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="00AC2052"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</w:t>
      </w:r>
      <w:proofErr w:type="spellEnd"/>
      <w:r w:rsidR="00AC2052"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primary school resources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 or 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begin"/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instrText xml:space="preserve"> HYPERLINK "http://www.sunsmart.com.au/communities/secondary-schools-program/secondary-schools-resources" </w:instrTex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separate"/>
      </w:r>
      <w:r w:rsidR="00AC2052"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>SunSmart</w:t>
      </w:r>
      <w:proofErr w:type="spellEnd"/>
      <w:r w:rsidR="00AC2052" w:rsidRPr="00AC2052">
        <w:rPr>
          <w:rFonts w:ascii="Helvetica" w:eastAsia="Times New Roman" w:hAnsi="Helvetica" w:cs="Helvetica"/>
          <w:color w:val="0063AE"/>
          <w:sz w:val="20"/>
          <w:szCs w:val="20"/>
          <w:u w:val="single"/>
          <w:lang w:eastAsia="en-AU"/>
        </w:rPr>
        <w:t xml:space="preserve"> secondary school resources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fldChar w:fldCharType="end"/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14" w:name="H2N10342"/>
      <w:bookmarkEnd w:id="14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Occupational Hea</w:t>
      </w:r>
      <w:r w:rsidR="006F687E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l</w:t>
      </w:r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th and Safety</w:t>
      </w:r>
    </w:p>
    <w:p w:rsidR="00AC2052" w:rsidRPr="00AC2052" w:rsidRDefault="00AC2052" w:rsidP="006F687E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UV radiation is a known workplace hazard for any staff working any part of their day outdoors. OH&amp;S risk controls should consider the school environment including:</w:t>
      </w:r>
    </w:p>
    <w:p w:rsidR="00AC2052" w:rsidRPr="00AC2052" w:rsidRDefault="00AC2052" w:rsidP="00AC2052">
      <w:pPr>
        <w:numPr>
          <w:ilvl w:val="0"/>
          <w:numId w:val="2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developing shade</w:t>
      </w:r>
    </w:p>
    <w:p w:rsidR="00AC2052" w:rsidRPr="00AC2052" w:rsidRDefault="00AC2052" w:rsidP="00AC2052">
      <w:pPr>
        <w:numPr>
          <w:ilvl w:val="0"/>
          <w:numId w:val="2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modifying highly reflective surfaces</w:t>
      </w:r>
    </w:p>
    <w:p w:rsidR="00AC2052" w:rsidRPr="00AC2052" w:rsidRDefault="00AC2052" w:rsidP="00AC2052">
      <w:pPr>
        <w:numPr>
          <w:ilvl w:val="0"/>
          <w:numId w:val="2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higher risk times in</w:t>
      </w:r>
      <w:r w:rsidR="006F687E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Victoria between mid-August to the end of </w:t>
      </w: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April (inclusive)</w:t>
      </w:r>
    </w:p>
    <w:p w:rsidR="00AC2052" w:rsidRPr="00AC2052" w:rsidRDefault="00AC2052" w:rsidP="00AC2052">
      <w:pPr>
        <w:numPr>
          <w:ilvl w:val="0"/>
          <w:numId w:val="2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outdoor programming schedules</w:t>
      </w:r>
    </w:p>
    <w:p w:rsidR="00AC2052" w:rsidRDefault="00AC2052" w:rsidP="00AC2052">
      <w:pPr>
        <w:numPr>
          <w:ilvl w:val="0"/>
          <w:numId w:val="25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proofErr w:type="gramStart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dress</w:t>
      </w:r>
      <w:proofErr w:type="gramEnd"/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codes.</w:t>
      </w:r>
    </w:p>
    <w:p w:rsidR="00AC2052" w:rsidRDefault="00AC2052" w:rsidP="00AC2052">
      <w:p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</w:p>
    <w:p w:rsidR="00AC2052" w:rsidRPr="00AC2052" w:rsidRDefault="00AC2052" w:rsidP="00AC2052">
      <w:pPr>
        <w:shd w:val="clear" w:color="auto" w:fill="FFFFFF"/>
        <w:spacing w:after="0" w:line="270" w:lineRule="atLeast"/>
        <w:ind w:left="3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See</w:t>
      </w:r>
      <w:r w:rsidRPr="00AC2052">
        <w:rPr>
          <w:rFonts w:ascii="Helvetica" w:eastAsia="Times New Roman" w:hAnsi="Helvetica" w:cs="Helvetica"/>
          <w:b/>
          <w:bCs/>
          <w:color w:val="444444"/>
          <w:sz w:val="20"/>
          <w:szCs w:val="20"/>
          <w:lang w:eastAsia="en-AU"/>
        </w:rPr>
        <w:t>:</w:t>
      </w:r>
    </w:p>
    <w:p w:rsidR="00AC2052" w:rsidRPr="00AC2052" w:rsidRDefault="006F687E" w:rsidP="00AC2052">
      <w:pPr>
        <w:numPr>
          <w:ilvl w:val="0"/>
          <w:numId w:val="2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8" w:history="1">
        <w:proofErr w:type="spellStart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WorkSafe</w:t>
        </w:r>
        <w:proofErr w:type="spellEnd"/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 xml:space="preserve"> Victoria</w:t>
        </w:r>
      </w:hyperlink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: for </w:t>
      </w:r>
      <w:r w:rsidR="00AC2052" w:rsidRPr="00AC2052">
        <w:rPr>
          <w:rFonts w:ascii="Helvetica" w:eastAsia="Times New Roman" w:hAnsi="Helvetica" w:cs="Helvetica"/>
          <w:i/>
          <w:iCs/>
          <w:color w:val="444444"/>
          <w:sz w:val="20"/>
          <w:szCs w:val="20"/>
          <w:lang w:eastAsia="en-AU"/>
        </w:rPr>
        <w:t>Occupational Health and Safety Act 2004</w:t>
      </w:r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 Sections 21 and 23: Main Duties of Employers Section 25: Duties of Employees </w:t>
      </w:r>
      <w:proofErr w:type="spellStart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WorkSafe</w:t>
      </w:r>
      <w:proofErr w:type="spellEnd"/>
      <w:r w:rsidR="00AC2052"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 xml:space="preserve"> Victoria &gt; Laws and Regulations &gt; Acts and Regulations</w:t>
      </w:r>
    </w:p>
    <w:p w:rsidR="00AC2052" w:rsidRPr="00AC2052" w:rsidRDefault="006F687E" w:rsidP="00AC2052">
      <w:pPr>
        <w:numPr>
          <w:ilvl w:val="0"/>
          <w:numId w:val="2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19" w:history="1">
        <w:r w:rsidR="00AC2052"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Worksafe Victoria: Sun Protection</w:t>
        </w:r>
      </w:hyperlink>
    </w:p>
    <w:p w:rsidR="00AC2052" w:rsidRPr="00AC2052" w:rsidRDefault="00AC2052" w:rsidP="00AC2052">
      <w:pPr>
        <w:numPr>
          <w:ilvl w:val="0"/>
          <w:numId w:val="26"/>
        </w:numPr>
        <w:shd w:val="clear" w:color="auto" w:fill="FFFFFF"/>
        <w:spacing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AC2052"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  <w:t>Safe Work Australia: </w:t>
      </w:r>
      <w:hyperlink r:id="rId20" w:history="1">
        <w:r w:rsidRPr="00AC2052">
          <w:rPr>
            <w:rFonts w:ascii="Helvetica" w:eastAsia="Times New Roman" w:hAnsi="Helvetica" w:cs="Helvetica"/>
            <w:color w:val="0063AE"/>
            <w:sz w:val="20"/>
            <w:szCs w:val="20"/>
            <w:u w:val="single"/>
            <w:lang w:eastAsia="en-AU"/>
          </w:rPr>
          <w:t>Guidance Note for the Protection of Workers from the Ultraviolet Radiation in Sunlight</w:t>
        </w:r>
      </w:hyperlink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15" w:name="H2N10382"/>
      <w:bookmarkEnd w:id="15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Related policies</w:t>
      </w:r>
    </w:p>
    <w:p w:rsidR="00AC2052" w:rsidRPr="00AC2052" w:rsidRDefault="006F687E" w:rsidP="00AC2052">
      <w:pPr>
        <w:numPr>
          <w:ilvl w:val="0"/>
          <w:numId w:val="27"/>
        </w:numPr>
        <w:shd w:val="clear" w:color="auto" w:fill="FFFFFF"/>
        <w:spacing w:before="210"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21" w:history="1">
        <w:r w:rsidR="00AC2052" w:rsidRPr="00AC2052">
          <w:rPr>
            <w:rFonts w:ascii="Helvetica" w:eastAsia="Times New Roman" w:hAnsi="Helvetica" w:cs="Helvetica"/>
            <w:color w:val="663399"/>
            <w:sz w:val="20"/>
            <w:szCs w:val="20"/>
            <w:u w:val="single"/>
            <w:lang w:eastAsia="en-AU"/>
          </w:rPr>
          <w:t>Student Dress Code - Health and Safety Considerations</w:t>
        </w:r>
      </w:hyperlink>
      <w:bookmarkStart w:id="16" w:name="4"/>
      <w:bookmarkEnd w:id="16"/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17" w:name="H2N103A0"/>
      <w:bookmarkEnd w:id="17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Related legislation</w:t>
      </w:r>
    </w:p>
    <w:p w:rsidR="00AC2052" w:rsidRPr="006F687E" w:rsidRDefault="00AC2052" w:rsidP="00AC2052">
      <w:pPr>
        <w:numPr>
          <w:ilvl w:val="0"/>
          <w:numId w:val="28"/>
        </w:numPr>
        <w:shd w:val="clear" w:color="auto" w:fill="FFFFFF"/>
        <w:spacing w:before="210"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r w:rsidRPr="006F687E">
        <w:rPr>
          <w:rFonts w:ascii="Helvetica" w:eastAsia="Times New Roman" w:hAnsi="Helvetica" w:cs="Helvetica"/>
          <w:iCs/>
          <w:color w:val="444444"/>
          <w:sz w:val="20"/>
          <w:szCs w:val="20"/>
          <w:lang w:eastAsia="en-AU"/>
        </w:rPr>
        <w:t>Occupational Health and Safety Act 2004</w:t>
      </w:r>
    </w:p>
    <w:p w:rsidR="00AC2052" w:rsidRPr="00AC2052" w:rsidRDefault="00AC2052" w:rsidP="00AC205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7E8F"/>
          <w:sz w:val="35"/>
          <w:szCs w:val="35"/>
          <w:lang w:eastAsia="en-AU"/>
        </w:rPr>
      </w:pPr>
      <w:bookmarkStart w:id="18" w:name="H2N103B8"/>
      <w:bookmarkEnd w:id="18"/>
      <w:r w:rsidRPr="00AC2052">
        <w:rPr>
          <w:rFonts w:ascii="Arial" w:eastAsia="Times New Roman" w:hAnsi="Arial" w:cs="Arial"/>
          <w:color w:val="007E8F"/>
          <w:sz w:val="35"/>
          <w:szCs w:val="35"/>
          <w:lang w:eastAsia="en-AU"/>
        </w:rPr>
        <w:t>Department resources</w:t>
      </w:r>
    </w:p>
    <w:p w:rsidR="00AC2052" w:rsidRPr="00AC2052" w:rsidRDefault="006F687E" w:rsidP="00AC2052">
      <w:pPr>
        <w:numPr>
          <w:ilvl w:val="0"/>
          <w:numId w:val="29"/>
        </w:numPr>
        <w:shd w:val="clear" w:color="auto" w:fill="FFFFFF"/>
        <w:spacing w:before="210" w:after="0" w:line="270" w:lineRule="atLeast"/>
        <w:ind w:left="390"/>
        <w:rPr>
          <w:rFonts w:ascii="Helvetica" w:eastAsia="Times New Roman" w:hAnsi="Helvetica" w:cs="Helvetica"/>
          <w:color w:val="444444"/>
          <w:sz w:val="20"/>
          <w:szCs w:val="20"/>
          <w:lang w:eastAsia="en-AU"/>
        </w:rPr>
      </w:pPr>
      <w:hyperlink r:id="rId22" w:history="1">
        <w:r w:rsidR="00AC2052" w:rsidRPr="00AC2052">
          <w:rPr>
            <w:rFonts w:ascii="Helvetica" w:eastAsia="Times New Roman" w:hAnsi="Helvetica" w:cs="Helvetica"/>
            <w:color w:val="663399"/>
            <w:sz w:val="20"/>
            <w:szCs w:val="20"/>
            <w:u w:val="single"/>
            <w:lang w:eastAsia="en-AU"/>
          </w:rPr>
          <w:t>Student Health and Safety</w:t>
        </w:r>
      </w:hyperlink>
    </w:p>
    <w:p w:rsidR="00867F83" w:rsidRDefault="006F687E"/>
    <w:sectPr w:rsidR="00867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5E39"/>
    <w:multiLevelType w:val="multilevel"/>
    <w:tmpl w:val="E6F6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E3AE2"/>
    <w:multiLevelType w:val="multilevel"/>
    <w:tmpl w:val="5856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52DA9"/>
    <w:multiLevelType w:val="multilevel"/>
    <w:tmpl w:val="B48A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A73542"/>
    <w:multiLevelType w:val="multilevel"/>
    <w:tmpl w:val="BDA6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83403"/>
    <w:multiLevelType w:val="multilevel"/>
    <w:tmpl w:val="3348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6953F9"/>
    <w:multiLevelType w:val="multilevel"/>
    <w:tmpl w:val="9BFC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D11256"/>
    <w:multiLevelType w:val="multilevel"/>
    <w:tmpl w:val="4FD6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63830"/>
    <w:multiLevelType w:val="multilevel"/>
    <w:tmpl w:val="742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9790D"/>
    <w:multiLevelType w:val="multilevel"/>
    <w:tmpl w:val="97B4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83383A"/>
    <w:multiLevelType w:val="multilevel"/>
    <w:tmpl w:val="B16C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0A42BF"/>
    <w:multiLevelType w:val="multilevel"/>
    <w:tmpl w:val="B254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9865E4"/>
    <w:multiLevelType w:val="multilevel"/>
    <w:tmpl w:val="6DC6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8C6B34"/>
    <w:multiLevelType w:val="multilevel"/>
    <w:tmpl w:val="09F2C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84DCE"/>
    <w:multiLevelType w:val="multilevel"/>
    <w:tmpl w:val="36AE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CF010E"/>
    <w:multiLevelType w:val="multilevel"/>
    <w:tmpl w:val="5120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5E7022"/>
    <w:multiLevelType w:val="hybridMultilevel"/>
    <w:tmpl w:val="3B70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31B52"/>
    <w:multiLevelType w:val="multilevel"/>
    <w:tmpl w:val="8112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305E51"/>
    <w:multiLevelType w:val="multilevel"/>
    <w:tmpl w:val="2A40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BF2C1A"/>
    <w:multiLevelType w:val="multilevel"/>
    <w:tmpl w:val="320C7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DC5395"/>
    <w:multiLevelType w:val="multilevel"/>
    <w:tmpl w:val="8E36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0470F"/>
    <w:multiLevelType w:val="multilevel"/>
    <w:tmpl w:val="9930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73791D"/>
    <w:multiLevelType w:val="multilevel"/>
    <w:tmpl w:val="3C86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180102"/>
    <w:multiLevelType w:val="multilevel"/>
    <w:tmpl w:val="9F64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DA572B"/>
    <w:multiLevelType w:val="multilevel"/>
    <w:tmpl w:val="9C0E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1657AB"/>
    <w:multiLevelType w:val="multilevel"/>
    <w:tmpl w:val="2242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A15A11"/>
    <w:multiLevelType w:val="multilevel"/>
    <w:tmpl w:val="F3989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D823C3"/>
    <w:multiLevelType w:val="multilevel"/>
    <w:tmpl w:val="5DFC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512F65"/>
    <w:multiLevelType w:val="multilevel"/>
    <w:tmpl w:val="D008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E52B6E"/>
    <w:multiLevelType w:val="multilevel"/>
    <w:tmpl w:val="B8A4FB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3104F"/>
    <w:multiLevelType w:val="multilevel"/>
    <w:tmpl w:val="93468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BC26A8"/>
    <w:multiLevelType w:val="multilevel"/>
    <w:tmpl w:val="437E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0"/>
  </w:num>
  <w:num w:numId="3">
    <w:abstractNumId w:val="7"/>
  </w:num>
  <w:num w:numId="4">
    <w:abstractNumId w:val="10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6"/>
  </w:num>
  <w:num w:numId="10">
    <w:abstractNumId w:val="23"/>
  </w:num>
  <w:num w:numId="11">
    <w:abstractNumId w:val="13"/>
  </w:num>
  <w:num w:numId="12">
    <w:abstractNumId w:val="14"/>
  </w:num>
  <w:num w:numId="13">
    <w:abstractNumId w:val="19"/>
  </w:num>
  <w:num w:numId="14">
    <w:abstractNumId w:val="29"/>
  </w:num>
  <w:num w:numId="15">
    <w:abstractNumId w:val="17"/>
  </w:num>
  <w:num w:numId="16">
    <w:abstractNumId w:val="27"/>
  </w:num>
  <w:num w:numId="17">
    <w:abstractNumId w:val="9"/>
  </w:num>
  <w:num w:numId="18">
    <w:abstractNumId w:val="1"/>
  </w:num>
  <w:num w:numId="19">
    <w:abstractNumId w:val="22"/>
  </w:num>
  <w:num w:numId="20">
    <w:abstractNumId w:val="26"/>
  </w:num>
  <w:num w:numId="21">
    <w:abstractNumId w:val="24"/>
  </w:num>
  <w:num w:numId="22">
    <w:abstractNumId w:val="16"/>
  </w:num>
  <w:num w:numId="23">
    <w:abstractNumId w:val="18"/>
  </w:num>
  <w:num w:numId="24">
    <w:abstractNumId w:val="0"/>
  </w:num>
  <w:num w:numId="25">
    <w:abstractNumId w:val="20"/>
  </w:num>
  <w:num w:numId="26">
    <w:abstractNumId w:val="25"/>
  </w:num>
  <w:num w:numId="27">
    <w:abstractNumId w:val="3"/>
  </w:num>
  <w:num w:numId="28">
    <w:abstractNumId w:val="4"/>
  </w:num>
  <w:num w:numId="29">
    <w:abstractNumId w:val="12"/>
  </w:num>
  <w:num w:numId="30">
    <w:abstractNumId w:val="1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52"/>
    <w:rsid w:val="00037D91"/>
    <w:rsid w:val="00094977"/>
    <w:rsid w:val="003E4D7E"/>
    <w:rsid w:val="006F687E"/>
    <w:rsid w:val="007D7395"/>
    <w:rsid w:val="007E06F1"/>
    <w:rsid w:val="00AC2052"/>
    <w:rsid w:val="00CA6030"/>
    <w:rsid w:val="00CE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26BB7-6110-458E-B173-0C616FC9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03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03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03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603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A603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CA603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CA603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A6030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A6030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A603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CA6030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CA6030"/>
    <w:rPr>
      <w:rFonts w:ascii="Times New Roman" w:eastAsia="Times New Roman" w:hAnsi="Times New Roman"/>
      <w:b/>
      <w:bCs/>
      <w:sz w:val="18"/>
      <w:szCs w:val="24"/>
    </w:rPr>
  </w:style>
  <w:style w:type="character" w:customStyle="1" w:styleId="Heading5Char">
    <w:name w:val="Heading 5 Char"/>
    <w:link w:val="Heading5"/>
    <w:rsid w:val="00CA603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6Char">
    <w:name w:val="Heading 6 Char"/>
    <w:link w:val="Heading6"/>
    <w:rsid w:val="00CA6030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Heading7Char">
    <w:name w:val="Heading 7 Char"/>
    <w:link w:val="Heading7"/>
    <w:uiPriority w:val="9"/>
    <w:rsid w:val="00CA6030"/>
    <w:rPr>
      <w:rFonts w:eastAsia="Times New Roman"/>
      <w:sz w:val="24"/>
      <w:szCs w:val="24"/>
    </w:rPr>
  </w:style>
  <w:style w:type="paragraph" w:styleId="Caption">
    <w:name w:val="caption"/>
    <w:basedOn w:val="Normal"/>
    <w:next w:val="Normal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</w:rPr>
  </w:style>
  <w:style w:type="character" w:customStyle="1" w:styleId="TitleChar">
    <w:name w:val="Title Char"/>
    <w:link w:val="Title"/>
    <w:rsid w:val="00CA6030"/>
    <w:rPr>
      <w:rFonts w:ascii="Times New Roman" w:eastAsia="Times New Roman" w:hAnsi="Times New Roman"/>
      <w:sz w:val="40"/>
    </w:rPr>
  </w:style>
  <w:style w:type="character" w:styleId="Emphasis">
    <w:name w:val="Emphasis"/>
    <w:uiPriority w:val="20"/>
    <w:qFormat/>
    <w:rsid w:val="00CA6030"/>
    <w:rPr>
      <w:i/>
      <w:iCs/>
    </w:rPr>
  </w:style>
  <w:style w:type="paragraph" w:styleId="NoSpacing">
    <w:name w:val="No Spacing"/>
    <w:link w:val="NoSpacingChar"/>
    <w:uiPriority w:val="1"/>
    <w:qFormat/>
    <w:rsid w:val="00CA6030"/>
    <w:rPr>
      <w:sz w:val="22"/>
      <w:szCs w:val="22"/>
      <w:lang w:val="en-US" w:bidi="en-US"/>
    </w:rPr>
  </w:style>
  <w:style w:type="character" w:customStyle="1" w:styleId="NoSpacingChar">
    <w:name w:val="No Spacing Char"/>
    <w:link w:val="NoSpacing"/>
    <w:uiPriority w:val="1"/>
    <w:rsid w:val="00CA6030"/>
    <w:rPr>
      <w:sz w:val="22"/>
      <w:szCs w:val="22"/>
      <w:lang w:val="en-US" w:bidi="en-US"/>
    </w:rPr>
  </w:style>
  <w:style w:type="paragraph" w:styleId="ListParagraph">
    <w:name w:val="List Paragraph"/>
    <w:basedOn w:val="Normal"/>
    <w:uiPriority w:val="34"/>
    <w:qFormat/>
    <w:rsid w:val="00CA6030"/>
    <w:pPr>
      <w:spacing w:after="0" w:line="240" w:lineRule="auto"/>
      <w:ind w:left="720"/>
    </w:pPr>
    <w:rPr>
      <w:rFonts w:ascii="LinePrinter" w:eastAsia="Times New Roman" w:hAnsi="LinePrinter"/>
      <w:shadow/>
      <w:noProof/>
      <w:sz w:val="20"/>
      <w:szCs w:val="20"/>
    </w:rPr>
  </w:style>
  <w:style w:type="paragraph" w:customStyle="1" w:styleId="inner">
    <w:name w:val="inner"/>
    <w:basedOn w:val="Normal"/>
    <w:rsid w:val="00AC2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AC2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AC2052"/>
  </w:style>
  <w:style w:type="character" w:styleId="Hyperlink">
    <w:name w:val="Hyperlink"/>
    <w:basedOn w:val="DefaultParagraphFont"/>
    <w:uiPriority w:val="99"/>
    <w:semiHidden/>
    <w:unhideWhenUsed/>
    <w:rsid w:val="00AC2052"/>
    <w:rPr>
      <w:color w:val="0000FF"/>
      <w:u w:val="single"/>
    </w:rPr>
  </w:style>
  <w:style w:type="paragraph" w:customStyle="1" w:styleId="mv-element-p">
    <w:name w:val="mv-element-p"/>
    <w:basedOn w:val="Normal"/>
    <w:rsid w:val="00AC2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C20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9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nsmart.com.au/tools/interactive-tools/free-sunsmart-app" TargetMode="External"/><Relationship Id="rId13" Type="http://schemas.openxmlformats.org/officeDocument/2006/relationships/hyperlink" Target="https://edugate.eduweb.vic.gov.au/Services/Schools/Infrastructure/Pages/Home.aspx" TargetMode="External"/><Relationship Id="rId18" Type="http://schemas.openxmlformats.org/officeDocument/2006/relationships/hyperlink" Target="http://www.worksafe.vic.gov.a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cation.vic.gov.au/school/principals/spag/management/pages/considerations.aspx" TargetMode="External"/><Relationship Id="rId7" Type="http://schemas.openxmlformats.org/officeDocument/2006/relationships/hyperlink" Target="http://www.sunsmart.com.au/" TargetMode="External"/><Relationship Id="rId12" Type="http://schemas.openxmlformats.org/officeDocument/2006/relationships/hyperlink" Target="http://www.sunsmart.com.au/vitamin-d" TargetMode="External"/><Relationship Id="rId17" Type="http://schemas.openxmlformats.org/officeDocument/2006/relationships/hyperlink" Target="http://www.education.vic.gov.au/school/principals/spag/health/Pages/sun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unsmart.com.au/uv-sun-protection/slip-on-clothing" TargetMode="External"/><Relationship Id="rId20" Type="http://schemas.openxmlformats.org/officeDocument/2006/relationships/hyperlink" Target="http://www.safeworkaustralia.gov.au/sites/swa/about/publications/pages/gn2008protectionfromultravioletradi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om.gov.au/" TargetMode="External"/><Relationship Id="rId11" Type="http://schemas.openxmlformats.org/officeDocument/2006/relationships/hyperlink" Target="http://www.betterhealth.vic.gov.au/bhcv2/bhcarticles.nsf/pages/vitamin_d?open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sunsmart.com.au/uv-sun-protection/seek-sha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om.gov.au/vic/uv/" TargetMode="External"/><Relationship Id="rId19" Type="http://schemas.openxmlformats.org/officeDocument/2006/relationships/hyperlink" Target="http://www.worksafe.vic.gov.au/safety-and-prevention/health-and-safety-topics/sun-protec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nsmart.com.au/uv-sun-protection/uv/uv-widget" TargetMode="External"/><Relationship Id="rId14" Type="http://schemas.openxmlformats.org/officeDocument/2006/relationships/hyperlink" Target="http://www.sunsmart.com.au/shade-audit/" TargetMode="External"/><Relationship Id="rId22" Type="http://schemas.openxmlformats.org/officeDocument/2006/relationships/hyperlink" Target="http://www.education.vic.gov.au/school/principals/health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Olga Lyons</cp:lastModifiedBy>
  <cp:revision>5</cp:revision>
  <dcterms:created xsi:type="dcterms:W3CDTF">2016-08-31T00:50:00Z</dcterms:created>
  <dcterms:modified xsi:type="dcterms:W3CDTF">2018-03-20T09:44:00Z</dcterms:modified>
</cp:coreProperties>
</file>