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781"/>
      </w:tblGrid>
      <w:tr w:rsidR="00B57981" w:rsidTr="00B57981">
        <w:trPr>
          <w:trHeight w:val="660"/>
        </w:trPr>
        <w:tc>
          <w:tcPr>
            <w:tcW w:w="9781" w:type="dxa"/>
          </w:tcPr>
          <w:p w:rsidR="00B57981" w:rsidRDefault="00B57981">
            <w:pPr>
              <w:snapToGrid w:val="0"/>
              <w:jc w:val="right"/>
              <w:rPr>
                <w:rFonts w:ascii="Arial" w:hAnsi="Arial"/>
                <w:b/>
                <w:sz w:val="32"/>
                <w:szCs w:val="32"/>
              </w:rPr>
            </w:pPr>
            <w:r>
              <w:rPr>
                <w:rFonts w:ascii="Arial" w:hAnsi="Arial"/>
                <w:b/>
                <w:noProof/>
                <w:sz w:val="32"/>
                <w:szCs w:val="32"/>
                <w:lang w:val="en-AU" w:eastAsia="en-AU"/>
              </w:rPr>
              <w:drawing>
                <wp:anchor distT="0" distB="0" distL="114300" distR="114300" simplePos="0" relativeHeight="251658240" behindDoc="1" locked="0" layoutInCell="1" allowOverlap="1">
                  <wp:simplePos x="0" y="0"/>
                  <wp:positionH relativeFrom="column">
                    <wp:posOffset>224790</wp:posOffset>
                  </wp:positionH>
                  <wp:positionV relativeFrom="paragraph">
                    <wp:posOffset>0</wp:posOffset>
                  </wp:positionV>
                  <wp:extent cx="1052195" cy="1200150"/>
                  <wp:effectExtent l="0" t="0" r="0" b="0"/>
                  <wp:wrapTight wrapText="bothSides">
                    <wp:wrapPolygon edited="0">
                      <wp:start x="0" y="0"/>
                      <wp:lineTo x="0" y="21257"/>
                      <wp:lineTo x="21118" y="21257"/>
                      <wp:lineTo x="2111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52195" cy="12001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b/>
                <w:sz w:val="32"/>
                <w:szCs w:val="32"/>
              </w:rPr>
              <w:t>Working with Children Check Policy</w:t>
            </w:r>
          </w:p>
          <w:p w:rsidR="00B57981" w:rsidRPr="00E1085B" w:rsidRDefault="00B57981">
            <w:pPr>
              <w:jc w:val="right"/>
              <w:rPr>
                <w:rFonts w:ascii="Verdana" w:hAnsi="Verdana"/>
                <w:b/>
                <w:sz w:val="32"/>
                <w:szCs w:val="32"/>
              </w:rPr>
            </w:pPr>
            <w:bookmarkStart w:id="0" w:name="_GoBack"/>
            <w:bookmarkEnd w:id="0"/>
            <w:r w:rsidRPr="00E1085B">
              <w:rPr>
                <w:rFonts w:ascii="Arial" w:hAnsi="Arial" w:cs="Arial"/>
                <w:b/>
                <w:sz w:val="32"/>
                <w:szCs w:val="32"/>
              </w:rPr>
              <w:t xml:space="preserve">All Saints Parish School </w:t>
            </w:r>
          </w:p>
        </w:tc>
      </w:tr>
      <w:tr w:rsidR="00B57981" w:rsidTr="00B57981">
        <w:trPr>
          <w:trHeight w:val="654"/>
        </w:trPr>
        <w:tc>
          <w:tcPr>
            <w:tcW w:w="9781" w:type="dxa"/>
            <w:tcBorders>
              <w:top w:val="single" w:sz="2" w:space="0" w:color="000000"/>
              <w:left w:val="nil"/>
              <w:bottom w:val="nil"/>
              <w:right w:val="nil"/>
            </w:tcBorders>
            <w:shd w:val="clear" w:color="auto" w:fill="E6E6E6"/>
            <w:vAlign w:val="center"/>
            <w:hideMark/>
          </w:tcPr>
          <w:p w:rsidR="00B57981" w:rsidRDefault="00B57981">
            <w:pPr>
              <w:snapToGrid w:val="0"/>
              <w:spacing w:after="120"/>
              <w:rPr>
                <w:rFonts w:ascii="Arial" w:hAnsi="Arial"/>
                <w:b/>
              </w:rPr>
            </w:pPr>
            <w:r>
              <w:rPr>
                <w:rFonts w:ascii="Arial" w:hAnsi="Arial"/>
                <w:b/>
              </w:rPr>
              <w:t>RATIONALE:</w:t>
            </w:r>
          </w:p>
        </w:tc>
      </w:tr>
      <w:tr w:rsidR="00B57981" w:rsidTr="00B57981">
        <w:trPr>
          <w:trHeight w:val="660"/>
        </w:trPr>
        <w:tc>
          <w:tcPr>
            <w:tcW w:w="9781" w:type="dxa"/>
          </w:tcPr>
          <w:p w:rsidR="00B57981" w:rsidRDefault="00B57981">
            <w:pPr>
              <w:spacing w:after="120"/>
              <w:rPr>
                <w:rFonts w:ascii="Arial" w:hAnsi="Arial"/>
                <w:b/>
                <w:bCs/>
                <w:sz w:val="22"/>
                <w:szCs w:val="22"/>
              </w:rPr>
            </w:pPr>
          </w:p>
          <w:p w:rsidR="00B57981" w:rsidRDefault="00B57981">
            <w:pPr>
              <w:pStyle w:val="HTMLPreformatted"/>
              <w:jc w:val="both"/>
              <w:rPr>
                <w:rFonts w:ascii="Arial" w:hAnsi="Arial" w:cs="Arial"/>
                <w:color w:val="000000"/>
                <w:sz w:val="22"/>
                <w:szCs w:val="22"/>
              </w:rPr>
            </w:pPr>
            <w:r>
              <w:rPr>
                <w:rFonts w:ascii="Arial" w:hAnsi="Arial" w:cs="Arial"/>
                <w:color w:val="FF0000"/>
                <w:sz w:val="22"/>
                <w:szCs w:val="22"/>
              </w:rPr>
              <w:t xml:space="preserve">All Saints Parish School </w:t>
            </w:r>
            <w:r>
              <w:rPr>
                <w:rFonts w:ascii="Arial" w:hAnsi="Arial" w:cs="Arial"/>
                <w:color w:val="000000"/>
                <w:sz w:val="22"/>
                <w:szCs w:val="22"/>
              </w:rPr>
              <w:t>is a Child Safe school. Child Safety encompasses matters related to protecting all children from child abuse, managing the risk of child abuse, providing support to a child at risk of abuse, and responding to incidents or allegations of child abuse.</w:t>
            </w:r>
          </w:p>
          <w:p w:rsidR="00B57981" w:rsidRDefault="00B57981">
            <w:pPr>
              <w:pStyle w:val="HTMLPreformatted"/>
              <w:jc w:val="both"/>
              <w:rPr>
                <w:rFonts w:ascii="Arial" w:hAnsi="Arial" w:cs="Arial"/>
                <w:color w:val="000000"/>
                <w:sz w:val="22"/>
                <w:szCs w:val="22"/>
              </w:rPr>
            </w:pPr>
          </w:p>
          <w:p w:rsidR="00B57981" w:rsidRDefault="00B57981">
            <w:pPr>
              <w:pStyle w:val="HTMLPreformatted"/>
              <w:jc w:val="both"/>
              <w:rPr>
                <w:rFonts w:ascii="Arial" w:hAnsi="Arial" w:cs="Arial"/>
                <w:i/>
                <w:color w:val="000000"/>
                <w:sz w:val="22"/>
                <w:szCs w:val="22"/>
              </w:rPr>
            </w:pPr>
            <w:r>
              <w:rPr>
                <w:rFonts w:ascii="Arial" w:hAnsi="Arial" w:cs="Arial"/>
                <w:color w:val="FF0000"/>
                <w:sz w:val="22"/>
                <w:szCs w:val="22"/>
              </w:rPr>
              <w:t xml:space="preserve">All Saints Parish School </w:t>
            </w:r>
            <w:r>
              <w:rPr>
                <w:rFonts w:ascii="Arial" w:hAnsi="Arial" w:cs="Arial"/>
                <w:color w:val="000000"/>
                <w:sz w:val="22"/>
                <w:szCs w:val="22"/>
              </w:rPr>
              <w:t xml:space="preserve">is committed to embedding a culture of no tolerance for child abuse and complying with the prescribed child safe standards, as set out in Ministerial Order No. 870 – </w:t>
            </w:r>
            <w:r>
              <w:rPr>
                <w:rFonts w:ascii="Arial" w:hAnsi="Arial" w:cs="Arial"/>
                <w:i/>
                <w:color w:val="000000"/>
                <w:sz w:val="22"/>
                <w:szCs w:val="22"/>
              </w:rPr>
              <w:t>Child Safe Standards – Managing the Risk of Child Abuse in Schools.</w:t>
            </w:r>
          </w:p>
          <w:p w:rsidR="00B57981" w:rsidRDefault="00B57981">
            <w:pPr>
              <w:pStyle w:val="HTMLPreformatted"/>
              <w:jc w:val="both"/>
              <w:rPr>
                <w:rFonts w:ascii="Arial" w:hAnsi="Arial" w:cs="Arial"/>
                <w:color w:val="000000"/>
                <w:sz w:val="22"/>
                <w:szCs w:val="22"/>
              </w:rPr>
            </w:pPr>
          </w:p>
          <w:p w:rsidR="00B57981" w:rsidRDefault="00B57981">
            <w:pPr>
              <w:pStyle w:val="HTMLPreformatted"/>
              <w:jc w:val="both"/>
              <w:rPr>
                <w:rFonts w:ascii="Arial" w:hAnsi="Arial" w:cs="Arial"/>
                <w:color w:val="000000"/>
                <w:sz w:val="22"/>
                <w:szCs w:val="22"/>
              </w:rPr>
            </w:pPr>
            <w:r>
              <w:rPr>
                <w:rFonts w:ascii="Arial" w:hAnsi="Arial" w:cs="Arial"/>
                <w:color w:val="000000"/>
                <w:sz w:val="22"/>
                <w:szCs w:val="22"/>
              </w:rPr>
              <w:t xml:space="preserve">Compliance with the child safe standards requires anyone working with, or volunteering with, children being required to undergo criminal record checks for serious sex, violence and drug offences, and the Department of Justice giving consideration to any relevant findings from professional disciplinary bodies. All employees, self-employed persons and volunteers who have direct contact with children are required to have a valid Working With Children Check. </w:t>
            </w:r>
          </w:p>
          <w:p w:rsidR="00B57981" w:rsidRDefault="00B57981">
            <w:pPr>
              <w:pStyle w:val="HTMLPreformatted"/>
              <w:jc w:val="both"/>
              <w:rPr>
                <w:rFonts w:ascii="Arial" w:hAnsi="Arial" w:cs="Arial"/>
                <w:color w:val="000000"/>
                <w:sz w:val="22"/>
                <w:szCs w:val="22"/>
              </w:rPr>
            </w:pPr>
          </w:p>
        </w:tc>
      </w:tr>
      <w:tr w:rsidR="00B57981" w:rsidTr="00B57981">
        <w:trPr>
          <w:trHeight w:val="89"/>
        </w:trPr>
        <w:tc>
          <w:tcPr>
            <w:tcW w:w="9781" w:type="dxa"/>
            <w:tcMar>
              <w:top w:w="0" w:type="dxa"/>
              <w:left w:w="108" w:type="dxa"/>
              <w:bottom w:w="0" w:type="dxa"/>
              <w:right w:w="108" w:type="dxa"/>
            </w:tcMar>
            <w:hideMark/>
          </w:tcPr>
          <w:tbl>
            <w:tblPr>
              <w:tblW w:w="9781" w:type="dxa"/>
              <w:tblLayout w:type="fixed"/>
              <w:tblCellMar>
                <w:top w:w="55" w:type="dxa"/>
                <w:left w:w="55" w:type="dxa"/>
                <w:bottom w:w="55" w:type="dxa"/>
                <w:right w:w="55" w:type="dxa"/>
              </w:tblCellMar>
              <w:tblLook w:val="04A0" w:firstRow="1" w:lastRow="0" w:firstColumn="1" w:lastColumn="0" w:noHBand="0" w:noVBand="1"/>
            </w:tblPr>
            <w:tblGrid>
              <w:gridCol w:w="9781"/>
            </w:tblGrid>
            <w:tr w:rsidR="00B57981" w:rsidTr="00B57981">
              <w:trPr>
                <w:trHeight w:val="654"/>
              </w:trPr>
              <w:tc>
                <w:tcPr>
                  <w:tcW w:w="9781" w:type="dxa"/>
                  <w:tcBorders>
                    <w:top w:val="single" w:sz="2" w:space="0" w:color="000000"/>
                    <w:left w:val="nil"/>
                    <w:bottom w:val="nil"/>
                    <w:right w:val="nil"/>
                  </w:tcBorders>
                  <w:shd w:val="clear" w:color="auto" w:fill="E6E6E6"/>
                  <w:vAlign w:val="center"/>
                  <w:hideMark/>
                </w:tcPr>
                <w:p w:rsidR="00B57981" w:rsidRDefault="00B57981">
                  <w:pPr>
                    <w:snapToGrid w:val="0"/>
                    <w:spacing w:after="120"/>
                    <w:rPr>
                      <w:rFonts w:ascii="Arial" w:hAnsi="Arial"/>
                      <w:b/>
                    </w:rPr>
                  </w:pPr>
                  <w:r>
                    <w:rPr>
                      <w:rFonts w:ascii="Arial" w:hAnsi="Arial"/>
                      <w:b/>
                    </w:rPr>
                    <w:t>AIM:</w:t>
                  </w:r>
                </w:p>
              </w:tc>
            </w:tr>
          </w:tbl>
          <w:p w:rsidR="00B57981" w:rsidRDefault="00B57981">
            <w:pPr>
              <w:snapToGrid w:val="0"/>
              <w:rPr>
                <w:rFonts w:ascii="Arial" w:hAnsi="Arial"/>
              </w:rPr>
            </w:pPr>
          </w:p>
        </w:tc>
      </w:tr>
      <w:tr w:rsidR="00B57981" w:rsidTr="00B57981">
        <w:trPr>
          <w:trHeight w:val="87"/>
        </w:trPr>
        <w:tc>
          <w:tcPr>
            <w:tcW w:w="9781" w:type="dxa"/>
            <w:tcMar>
              <w:top w:w="0" w:type="dxa"/>
              <w:left w:w="108" w:type="dxa"/>
              <w:bottom w:w="0" w:type="dxa"/>
              <w:right w:w="108" w:type="dxa"/>
            </w:tcMar>
          </w:tcPr>
          <w:p w:rsidR="00B57981" w:rsidRDefault="00B57981">
            <w:pPr>
              <w:autoSpaceDE w:val="0"/>
              <w:autoSpaceDN w:val="0"/>
              <w:adjustRightInd w:val="0"/>
              <w:ind w:left="567"/>
              <w:jc w:val="both"/>
              <w:rPr>
                <w:rFonts w:ascii="Arial" w:hAnsi="Arial"/>
                <w:color w:val="000000"/>
                <w:sz w:val="22"/>
                <w:szCs w:val="22"/>
              </w:rPr>
            </w:pPr>
          </w:p>
          <w:p w:rsidR="00B57981" w:rsidRDefault="00B57981" w:rsidP="00F672C7">
            <w:pPr>
              <w:numPr>
                <w:ilvl w:val="0"/>
                <w:numId w:val="1"/>
              </w:numPr>
              <w:autoSpaceDE w:val="0"/>
              <w:autoSpaceDN w:val="0"/>
              <w:adjustRightInd w:val="0"/>
              <w:jc w:val="both"/>
              <w:rPr>
                <w:rFonts w:ascii="Arial" w:hAnsi="Arial"/>
                <w:color w:val="000000"/>
                <w:sz w:val="22"/>
                <w:szCs w:val="22"/>
              </w:rPr>
            </w:pPr>
            <w:r>
              <w:rPr>
                <w:rFonts w:ascii="Arial" w:hAnsi="Arial"/>
                <w:color w:val="000000"/>
                <w:sz w:val="22"/>
                <w:szCs w:val="22"/>
              </w:rPr>
              <w:t xml:space="preserve">To ensure children who attend </w:t>
            </w:r>
            <w:r>
              <w:rPr>
                <w:rFonts w:ascii="Arial" w:hAnsi="Arial" w:cs="Arial"/>
                <w:color w:val="FF0000"/>
                <w:sz w:val="22"/>
                <w:szCs w:val="22"/>
              </w:rPr>
              <w:t xml:space="preserve">All Saints Parish School </w:t>
            </w:r>
            <w:r>
              <w:rPr>
                <w:rFonts w:ascii="Arial" w:hAnsi="Arial"/>
                <w:color w:val="000000"/>
                <w:sz w:val="22"/>
                <w:szCs w:val="22"/>
              </w:rPr>
              <w:t>are protected from involvement with people issued with an interim or negative Working With Children check notice;</w:t>
            </w:r>
          </w:p>
          <w:p w:rsidR="00B57981" w:rsidRDefault="00B57981" w:rsidP="00F672C7">
            <w:pPr>
              <w:numPr>
                <w:ilvl w:val="0"/>
                <w:numId w:val="1"/>
              </w:numPr>
              <w:autoSpaceDE w:val="0"/>
              <w:autoSpaceDN w:val="0"/>
              <w:adjustRightInd w:val="0"/>
              <w:jc w:val="both"/>
              <w:rPr>
                <w:rFonts w:ascii="Arial" w:hAnsi="Arial"/>
                <w:color w:val="000000"/>
                <w:sz w:val="22"/>
                <w:szCs w:val="22"/>
              </w:rPr>
            </w:pPr>
            <w:r>
              <w:rPr>
                <w:rFonts w:ascii="Arial" w:hAnsi="Arial"/>
                <w:color w:val="000000"/>
                <w:sz w:val="22"/>
                <w:szCs w:val="22"/>
              </w:rPr>
              <w:t xml:space="preserve">To ensure all people engaged in ‘child related work’ with our students, and who are required by law, have a valid/positive Working With Children Check notice; </w:t>
            </w:r>
          </w:p>
          <w:p w:rsidR="00B57981" w:rsidRDefault="00B57981" w:rsidP="00F672C7">
            <w:pPr>
              <w:numPr>
                <w:ilvl w:val="0"/>
                <w:numId w:val="1"/>
              </w:numPr>
              <w:autoSpaceDE w:val="0"/>
              <w:autoSpaceDN w:val="0"/>
              <w:adjustRightInd w:val="0"/>
              <w:jc w:val="both"/>
              <w:rPr>
                <w:rFonts w:ascii="Arial" w:hAnsi="Arial"/>
                <w:color w:val="000000"/>
                <w:sz w:val="22"/>
                <w:szCs w:val="22"/>
              </w:rPr>
            </w:pPr>
            <w:r>
              <w:rPr>
                <w:rFonts w:ascii="Arial" w:hAnsi="Arial"/>
                <w:color w:val="000000"/>
                <w:sz w:val="22"/>
                <w:szCs w:val="22"/>
              </w:rPr>
              <w:t>To ensure t</w:t>
            </w:r>
            <w:r>
              <w:rPr>
                <w:rFonts w:ascii="Arial" w:hAnsi="Arial"/>
                <w:color w:val="000000"/>
                <w:sz w:val="22"/>
                <w:szCs w:val="22"/>
              </w:rPr>
              <w:t xml:space="preserve">hat </w:t>
            </w:r>
            <w:r>
              <w:rPr>
                <w:rFonts w:ascii="Arial" w:hAnsi="Arial" w:cs="Arial"/>
                <w:color w:val="FF0000"/>
                <w:sz w:val="22"/>
                <w:szCs w:val="22"/>
              </w:rPr>
              <w:t xml:space="preserve">All Saints Parish School </w:t>
            </w:r>
            <w:r>
              <w:rPr>
                <w:rFonts w:ascii="Arial" w:hAnsi="Arial"/>
                <w:color w:val="000000"/>
                <w:sz w:val="22"/>
                <w:szCs w:val="22"/>
              </w:rPr>
              <w:t>complies with the relevant Acts and laws related to Child Safety;</w:t>
            </w:r>
          </w:p>
          <w:p w:rsidR="00B57981" w:rsidRDefault="00B57981" w:rsidP="00F672C7">
            <w:pPr>
              <w:numPr>
                <w:ilvl w:val="0"/>
                <w:numId w:val="1"/>
              </w:numPr>
              <w:autoSpaceDE w:val="0"/>
              <w:autoSpaceDN w:val="0"/>
              <w:adjustRightInd w:val="0"/>
              <w:jc w:val="both"/>
              <w:rPr>
                <w:rFonts w:ascii="Arial" w:hAnsi="Arial"/>
                <w:color w:val="000000"/>
                <w:sz w:val="22"/>
                <w:szCs w:val="22"/>
              </w:rPr>
            </w:pPr>
            <w:r>
              <w:rPr>
                <w:rFonts w:ascii="Arial" w:hAnsi="Arial"/>
                <w:color w:val="000000"/>
                <w:sz w:val="22"/>
                <w:szCs w:val="22"/>
              </w:rPr>
              <w:t xml:space="preserve">To provide an environment that is safe for students at </w:t>
            </w:r>
            <w:r>
              <w:rPr>
                <w:rFonts w:ascii="Arial" w:hAnsi="Arial" w:cs="Arial"/>
                <w:color w:val="FF0000"/>
                <w:sz w:val="22"/>
                <w:szCs w:val="22"/>
              </w:rPr>
              <w:t>S</w:t>
            </w:r>
            <w:r>
              <w:rPr>
                <w:rFonts w:ascii="Arial" w:hAnsi="Arial" w:cs="Arial"/>
                <w:color w:val="FF0000"/>
                <w:sz w:val="22"/>
                <w:szCs w:val="22"/>
              </w:rPr>
              <w:t xml:space="preserve"> </w:t>
            </w:r>
            <w:r>
              <w:rPr>
                <w:rFonts w:ascii="Arial" w:hAnsi="Arial" w:cs="Arial"/>
                <w:color w:val="FF0000"/>
                <w:sz w:val="22"/>
                <w:szCs w:val="22"/>
              </w:rPr>
              <w:t>All Saints Parish School</w:t>
            </w:r>
            <w:r>
              <w:rPr>
                <w:rFonts w:ascii="Arial" w:hAnsi="Arial"/>
                <w:color w:val="000000"/>
                <w:sz w:val="22"/>
                <w:szCs w:val="22"/>
              </w:rPr>
              <w:t xml:space="preserve">. </w:t>
            </w:r>
          </w:p>
          <w:p w:rsidR="00B57981" w:rsidRDefault="00B57981">
            <w:pPr>
              <w:snapToGrid w:val="0"/>
              <w:rPr>
                <w:rFonts w:ascii="Arial" w:hAnsi="Arial"/>
              </w:rPr>
            </w:pPr>
          </w:p>
        </w:tc>
      </w:tr>
      <w:tr w:rsidR="00B57981" w:rsidTr="00B57981">
        <w:trPr>
          <w:trHeight w:val="560"/>
        </w:trPr>
        <w:tc>
          <w:tcPr>
            <w:tcW w:w="9781" w:type="dxa"/>
            <w:tcBorders>
              <w:top w:val="single" w:sz="2" w:space="0" w:color="808080"/>
              <w:left w:val="nil"/>
              <w:bottom w:val="nil"/>
              <w:right w:val="nil"/>
            </w:tcBorders>
            <w:shd w:val="clear" w:color="auto" w:fill="E6E6E6"/>
            <w:tcMar>
              <w:top w:w="108" w:type="dxa"/>
              <w:left w:w="108" w:type="dxa"/>
              <w:bottom w:w="108" w:type="dxa"/>
              <w:right w:w="108" w:type="dxa"/>
            </w:tcMar>
            <w:hideMark/>
          </w:tcPr>
          <w:p w:rsidR="00B57981" w:rsidRDefault="00B57981">
            <w:pPr>
              <w:snapToGrid w:val="0"/>
              <w:spacing w:after="120"/>
              <w:rPr>
                <w:rFonts w:ascii="Arial" w:hAnsi="Arial"/>
                <w:b/>
              </w:rPr>
            </w:pPr>
            <w:r>
              <w:rPr>
                <w:rFonts w:ascii="Arial" w:hAnsi="Arial"/>
                <w:b/>
                <w:bCs/>
              </w:rPr>
              <w:t>DEFINITION</w:t>
            </w:r>
            <w:r>
              <w:rPr>
                <w:rFonts w:ascii="Arial" w:hAnsi="Arial"/>
                <w:b/>
              </w:rPr>
              <w:t>:</w:t>
            </w:r>
          </w:p>
        </w:tc>
      </w:tr>
      <w:tr w:rsidR="00B57981" w:rsidTr="00B57981">
        <w:trPr>
          <w:trHeight w:val="660"/>
        </w:trPr>
        <w:tc>
          <w:tcPr>
            <w:tcW w:w="9781" w:type="dxa"/>
            <w:tcMar>
              <w:top w:w="108" w:type="dxa"/>
              <w:left w:w="108" w:type="dxa"/>
              <w:bottom w:w="108" w:type="dxa"/>
              <w:right w:w="108" w:type="dxa"/>
            </w:tcMar>
          </w:tcPr>
          <w:p w:rsidR="00B57981" w:rsidRDefault="00B57981">
            <w:pPr>
              <w:autoSpaceDE w:val="0"/>
              <w:autoSpaceDN w:val="0"/>
              <w:adjustRightInd w:val="0"/>
              <w:jc w:val="both"/>
              <w:rPr>
                <w:rFonts w:ascii="Arial" w:hAnsi="Arial"/>
                <w:color w:val="000000"/>
                <w:sz w:val="22"/>
                <w:szCs w:val="22"/>
              </w:rPr>
            </w:pPr>
            <w:r>
              <w:rPr>
                <w:rFonts w:ascii="Arial" w:hAnsi="Arial"/>
                <w:color w:val="000000"/>
                <w:sz w:val="22"/>
                <w:szCs w:val="22"/>
              </w:rPr>
              <w:t>Those who are required to undergo a check are included in the following definition:-</w:t>
            </w:r>
          </w:p>
          <w:p w:rsidR="00B57981" w:rsidRDefault="00B57981">
            <w:pPr>
              <w:autoSpaceDE w:val="0"/>
              <w:autoSpaceDN w:val="0"/>
              <w:adjustRightInd w:val="0"/>
              <w:jc w:val="both"/>
              <w:rPr>
                <w:rFonts w:ascii="Arial" w:hAnsi="Arial"/>
                <w:color w:val="000000"/>
                <w:sz w:val="22"/>
                <w:szCs w:val="22"/>
              </w:rPr>
            </w:pPr>
          </w:p>
          <w:p w:rsidR="00B57981" w:rsidRDefault="00B57981">
            <w:pPr>
              <w:autoSpaceDE w:val="0"/>
              <w:autoSpaceDN w:val="0"/>
              <w:adjustRightInd w:val="0"/>
              <w:jc w:val="both"/>
              <w:rPr>
                <w:rFonts w:ascii="Arial" w:hAnsi="Arial"/>
                <w:i/>
                <w:color w:val="000000"/>
                <w:sz w:val="22"/>
                <w:szCs w:val="22"/>
              </w:rPr>
            </w:pPr>
            <w:r>
              <w:rPr>
                <w:rFonts w:ascii="Arial" w:hAnsi="Arial"/>
                <w:i/>
                <w:color w:val="000000"/>
                <w:sz w:val="22"/>
                <w:szCs w:val="22"/>
              </w:rPr>
              <w:t>People are considered to be performing ‘child related work’ if they work or volunteer at a school or school related activities, and they volunteer or do this work on a regular basis, and they have direct contact with children under 18 years of age which is unsupervised.</w:t>
            </w:r>
          </w:p>
          <w:p w:rsidR="00B57981" w:rsidRDefault="00B57981">
            <w:pPr>
              <w:autoSpaceDE w:val="0"/>
              <w:autoSpaceDN w:val="0"/>
              <w:adjustRightInd w:val="0"/>
              <w:jc w:val="both"/>
              <w:rPr>
                <w:rFonts w:ascii="Arial" w:hAnsi="Arial"/>
                <w:color w:val="000000"/>
                <w:sz w:val="22"/>
                <w:szCs w:val="22"/>
              </w:rPr>
            </w:pPr>
          </w:p>
        </w:tc>
      </w:tr>
      <w:tr w:rsidR="00B57981" w:rsidTr="00B57981">
        <w:trPr>
          <w:trHeight w:val="560"/>
        </w:trPr>
        <w:tc>
          <w:tcPr>
            <w:tcW w:w="9781" w:type="dxa"/>
            <w:tcBorders>
              <w:top w:val="single" w:sz="2" w:space="0" w:color="808080"/>
              <w:left w:val="nil"/>
              <w:bottom w:val="nil"/>
              <w:right w:val="nil"/>
            </w:tcBorders>
            <w:shd w:val="clear" w:color="auto" w:fill="E6E6E6"/>
            <w:tcMar>
              <w:top w:w="108" w:type="dxa"/>
              <w:left w:w="108" w:type="dxa"/>
              <w:bottom w:w="108" w:type="dxa"/>
              <w:right w:w="108" w:type="dxa"/>
            </w:tcMar>
            <w:hideMark/>
          </w:tcPr>
          <w:p w:rsidR="00B57981" w:rsidRDefault="00B57981">
            <w:pPr>
              <w:snapToGrid w:val="0"/>
              <w:spacing w:after="120"/>
              <w:rPr>
                <w:rFonts w:ascii="Arial" w:hAnsi="Arial"/>
                <w:b/>
              </w:rPr>
            </w:pPr>
            <w:r>
              <w:rPr>
                <w:rFonts w:ascii="Arial" w:hAnsi="Arial"/>
                <w:b/>
                <w:bCs/>
              </w:rPr>
              <w:t>IMPLEMENTATION</w:t>
            </w:r>
            <w:r>
              <w:rPr>
                <w:rFonts w:ascii="Arial" w:hAnsi="Arial"/>
                <w:b/>
              </w:rPr>
              <w:t>:</w:t>
            </w:r>
          </w:p>
        </w:tc>
      </w:tr>
      <w:tr w:rsidR="00B57981" w:rsidTr="00B57981">
        <w:trPr>
          <w:trHeight w:val="660"/>
        </w:trPr>
        <w:tc>
          <w:tcPr>
            <w:tcW w:w="9781" w:type="dxa"/>
            <w:tcMar>
              <w:top w:w="0" w:type="dxa"/>
              <w:left w:w="108" w:type="dxa"/>
              <w:bottom w:w="0" w:type="dxa"/>
              <w:right w:w="108" w:type="dxa"/>
            </w:tcMar>
          </w:tcPr>
          <w:p w:rsidR="00B57981" w:rsidRDefault="00B57981">
            <w:pPr>
              <w:jc w:val="both"/>
              <w:rPr>
                <w:rFonts w:ascii="Arial" w:hAnsi="Arial"/>
                <w:sz w:val="22"/>
                <w:szCs w:val="22"/>
              </w:rPr>
            </w:pPr>
          </w:p>
          <w:p w:rsidR="00B57981" w:rsidRDefault="00B57981" w:rsidP="00F672C7">
            <w:pPr>
              <w:numPr>
                <w:ilvl w:val="0"/>
                <w:numId w:val="2"/>
              </w:numPr>
              <w:jc w:val="both"/>
              <w:rPr>
                <w:rFonts w:ascii="Arial" w:hAnsi="Arial"/>
                <w:sz w:val="22"/>
                <w:szCs w:val="22"/>
              </w:rPr>
            </w:pPr>
            <w:r>
              <w:rPr>
                <w:rFonts w:ascii="Arial" w:hAnsi="Arial"/>
                <w:sz w:val="22"/>
                <w:szCs w:val="22"/>
              </w:rPr>
              <w:t xml:space="preserve">The Principal will ensure that all volunteers, employees or self-employed persons directly involved in, but not limited to, school camps, excursions, incursions, sporting or performing arts </w:t>
            </w:r>
            <w:r>
              <w:rPr>
                <w:rFonts w:ascii="Arial" w:hAnsi="Arial"/>
                <w:sz w:val="22"/>
                <w:szCs w:val="22"/>
              </w:rPr>
              <w:lastRenderedPageBreak/>
              <w:t>events, sleepovers, teaching or transport of children have current and valid Working With Children Checks (WWCC)</w:t>
            </w:r>
          </w:p>
          <w:p w:rsidR="00B57981" w:rsidRDefault="00B57981" w:rsidP="00F672C7">
            <w:pPr>
              <w:numPr>
                <w:ilvl w:val="0"/>
                <w:numId w:val="2"/>
              </w:numPr>
              <w:jc w:val="both"/>
              <w:rPr>
                <w:rFonts w:ascii="Arial" w:hAnsi="Arial"/>
                <w:sz w:val="22"/>
                <w:szCs w:val="22"/>
              </w:rPr>
            </w:pPr>
            <w:r>
              <w:rPr>
                <w:rFonts w:ascii="Arial" w:hAnsi="Arial"/>
                <w:sz w:val="22"/>
                <w:szCs w:val="22"/>
              </w:rPr>
              <w:t xml:space="preserve">A WWCC will be carried out before an employee, volunteer, etc. is able to commence working or assisting at </w:t>
            </w:r>
            <w:r>
              <w:rPr>
                <w:rFonts w:ascii="Arial" w:hAnsi="Arial" w:cs="Arial"/>
                <w:color w:val="FF0000"/>
                <w:sz w:val="22"/>
                <w:szCs w:val="22"/>
              </w:rPr>
              <w:t>All Saints Parish School</w:t>
            </w:r>
          </w:p>
          <w:p w:rsidR="00B57981" w:rsidRDefault="00B57981" w:rsidP="00F672C7">
            <w:pPr>
              <w:numPr>
                <w:ilvl w:val="0"/>
                <w:numId w:val="2"/>
              </w:numPr>
              <w:jc w:val="both"/>
              <w:rPr>
                <w:rFonts w:ascii="Arial" w:hAnsi="Arial"/>
                <w:sz w:val="22"/>
                <w:szCs w:val="22"/>
              </w:rPr>
            </w:pPr>
            <w:r>
              <w:rPr>
                <w:rFonts w:ascii="Arial" w:hAnsi="Arial"/>
                <w:sz w:val="22"/>
                <w:szCs w:val="22"/>
              </w:rPr>
              <w:t>All people who require a WWCC will provide the school office with a copy of their card</w:t>
            </w:r>
          </w:p>
          <w:p w:rsidR="00B57981" w:rsidRDefault="00B57981" w:rsidP="00F672C7">
            <w:pPr>
              <w:numPr>
                <w:ilvl w:val="0"/>
                <w:numId w:val="2"/>
              </w:numPr>
              <w:jc w:val="both"/>
              <w:rPr>
                <w:rFonts w:ascii="Arial" w:hAnsi="Arial"/>
                <w:sz w:val="22"/>
                <w:szCs w:val="22"/>
              </w:rPr>
            </w:pPr>
            <w:r>
              <w:rPr>
                <w:rFonts w:ascii="Arial" w:hAnsi="Arial"/>
                <w:sz w:val="22"/>
                <w:szCs w:val="22"/>
              </w:rPr>
              <w:t>People who have presented their WWCC card will have their details recorded on the school register, and the principal will ensure that the details on the register are up to date</w:t>
            </w:r>
          </w:p>
          <w:p w:rsidR="00B57981" w:rsidRDefault="00B57981" w:rsidP="00F672C7">
            <w:pPr>
              <w:numPr>
                <w:ilvl w:val="0"/>
                <w:numId w:val="2"/>
              </w:numPr>
              <w:jc w:val="both"/>
              <w:rPr>
                <w:rFonts w:ascii="Arial" w:hAnsi="Arial"/>
                <w:sz w:val="22"/>
                <w:szCs w:val="22"/>
              </w:rPr>
            </w:pPr>
            <w:r>
              <w:rPr>
                <w:rFonts w:ascii="Arial" w:hAnsi="Arial"/>
                <w:sz w:val="22"/>
                <w:szCs w:val="22"/>
              </w:rPr>
              <w:t>The Principal will conduct an annual audit of non-teaching employees to ensure their WWCC is still current and valid</w:t>
            </w:r>
          </w:p>
          <w:p w:rsidR="00B57981" w:rsidRDefault="00B57981" w:rsidP="00F672C7">
            <w:pPr>
              <w:numPr>
                <w:ilvl w:val="0"/>
                <w:numId w:val="2"/>
              </w:numPr>
              <w:jc w:val="both"/>
              <w:rPr>
                <w:rFonts w:ascii="Arial" w:hAnsi="Arial"/>
                <w:sz w:val="22"/>
                <w:szCs w:val="22"/>
              </w:rPr>
            </w:pPr>
            <w:r>
              <w:rPr>
                <w:rFonts w:ascii="Arial" w:hAnsi="Arial"/>
                <w:sz w:val="22"/>
                <w:szCs w:val="22"/>
              </w:rPr>
              <w:t xml:space="preserve">All communication from the school asking for volunteers will include the following statement: </w:t>
            </w:r>
            <w:r>
              <w:rPr>
                <w:rFonts w:ascii="Arial" w:hAnsi="Arial"/>
                <w:i/>
                <w:sz w:val="22"/>
                <w:szCs w:val="22"/>
              </w:rPr>
              <w:t>All volunteers wanting to participate in any school activity will have a valid, current Working With Children Check and present this to the school office for registration</w:t>
            </w:r>
          </w:p>
          <w:p w:rsidR="00B57981" w:rsidRDefault="00B57981" w:rsidP="00F672C7">
            <w:pPr>
              <w:numPr>
                <w:ilvl w:val="0"/>
                <w:numId w:val="2"/>
              </w:numPr>
              <w:jc w:val="both"/>
              <w:rPr>
                <w:rFonts w:ascii="Arial" w:hAnsi="Arial"/>
                <w:sz w:val="22"/>
                <w:szCs w:val="22"/>
              </w:rPr>
            </w:pPr>
            <w:r>
              <w:rPr>
                <w:rFonts w:ascii="Arial" w:hAnsi="Arial"/>
                <w:sz w:val="22"/>
                <w:szCs w:val="22"/>
              </w:rPr>
              <w:t>School staff will consult the WWCC register before engaging volunteers, etc. in any school activity and ensure that only persons registered are permitted to be engaged with the activity</w:t>
            </w:r>
          </w:p>
          <w:p w:rsidR="00B57981" w:rsidRDefault="00B57981" w:rsidP="00F672C7">
            <w:pPr>
              <w:numPr>
                <w:ilvl w:val="0"/>
                <w:numId w:val="2"/>
              </w:numPr>
              <w:jc w:val="both"/>
              <w:rPr>
                <w:rFonts w:ascii="Arial" w:hAnsi="Arial" w:cs="Arial"/>
                <w:sz w:val="22"/>
                <w:szCs w:val="22"/>
              </w:rPr>
            </w:pPr>
            <w:r>
              <w:rPr>
                <w:rFonts w:ascii="Arial" w:hAnsi="Arial"/>
                <w:color w:val="000000"/>
                <w:sz w:val="22"/>
                <w:szCs w:val="22"/>
              </w:rPr>
              <w:t xml:space="preserve">The </w:t>
            </w:r>
            <w:r>
              <w:rPr>
                <w:rFonts w:ascii="Arial" w:hAnsi="Arial" w:cs="Arial"/>
                <w:color w:val="FF0000"/>
                <w:sz w:val="22"/>
                <w:szCs w:val="22"/>
              </w:rPr>
              <w:t xml:space="preserve">All Saints Parish School </w:t>
            </w:r>
            <w:r>
              <w:rPr>
                <w:rFonts w:ascii="Arial" w:hAnsi="Arial"/>
                <w:sz w:val="22"/>
                <w:szCs w:val="22"/>
              </w:rPr>
              <w:t xml:space="preserve">Child Protection Officer will ensure that the school community is aware of its obligations and responsibilities in relation to Ministerial Order No. </w:t>
            </w:r>
            <w:r>
              <w:rPr>
                <w:rFonts w:ascii="Arial" w:hAnsi="Arial" w:cs="Arial"/>
                <w:color w:val="000000"/>
                <w:sz w:val="22"/>
                <w:szCs w:val="22"/>
              </w:rPr>
              <w:t xml:space="preserve">870 – </w:t>
            </w:r>
            <w:r>
              <w:rPr>
                <w:rFonts w:ascii="Arial" w:hAnsi="Arial" w:cs="Arial"/>
                <w:i/>
                <w:color w:val="000000"/>
                <w:sz w:val="22"/>
                <w:szCs w:val="22"/>
              </w:rPr>
              <w:t>Child Safe Standards – Managing the Risk of Child Abuse in Schools</w:t>
            </w:r>
          </w:p>
          <w:p w:rsidR="00B57981" w:rsidRDefault="00B57981">
            <w:pPr>
              <w:jc w:val="both"/>
              <w:rPr>
                <w:rFonts w:ascii="Arial" w:hAnsi="Arial"/>
                <w:sz w:val="22"/>
                <w:szCs w:val="22"/>
              </w:rPr>
            </w:pPr>
          </w:p>
        </w:tc>
      </w:tr>
      <w:tr w:rsidR="00B57981" w:rsidTr="00B57981">
        <w:trPr>
          <w:trHeight w:val="560"/>
        </w:trPr>
        <w:tc>
          <w:tcPr>
            <w:tcW w:w="9781" w:type="dxa"/>
            <w:tcBorders>
              <w:top w:val="single" w:sz="2" w:space="0" w:color="808080"/>
              <w:left w:val="nil"/>
              <w:bottom w:val="nil"/>
              <w:right w:val="nil"/>
            </w:tcBorders>
            <w:shd w:val="clear" w:color="auto" w:fill="E6E6E6"/>
            <w:tcMar>
              <w:top w:w="108" w:type="dxa"/>
              <w:left w:w="108" w:type="dxa"/>
              <w:bottom w:w="108" w:type="dxa"/>
              <w:right w:w="108" w:type="dxa"/>
            </w:tcMar>
            <w:hideMark/>
          </w:tcPr>
          <w:p w:rsidR="00B57981" w:rsidRDefault="00B57981">
            <w:pPr>
              <w:snapToGrid w:val="0"/>
              <w:spacing w:after="120"/>
              <w:rPr>
                <w:rFonts w:ascii="Arial" w:hAnsi="Arial"/>
                <w:b/>
              </w:rPr>
            </w:pPr>
            <w:r>
              <w:rPr>
                <w:rFonts w:ascii="Arial" w:hAnsi="Arial"/>
                <w:b/>
                <w:bCs/>
              </w:rPr>
              <w:lastRenderedPageBreak/>
              <w:t>EVALUATION</w:t>
            </w:r>
            <w:r>
              <w:rPr>
                <w:rFonts w:ascii="Arial" w:hAnsi="Arial"/>
                <w:b/>
              </w:rPr>
              <w:t>:</w:t>
            </w:r>
          </w:p>
        </w:tc>
      </w:tr>
      <w:tr w:rsidR="00B57981" w:rsidTr="00B57981">
        <w:trPr>
          <w:trHeight w:val="660"/>
        </w:trPr>
        <w:tc>
          <w:tcPr>
            <w:tcW w:w="9781" w:type="dxa"/>
            <w:tcMar>
              <w:top w:w="0" w:type="dxa"/>
              <w:left w:w="108" w:type="dxa"/>
              <w:bottom w:w="0" w:type="dxa"/>
              <w:right w:w="108" w:type="dxa"/>
            </w:tcMar>
          </w:tcPr>
          <w:p w:rsidR="00B57981" w:rsidRDefault="00B57981">
            <w:pPr>
              <w:rPr>
                <w:rFonts w:ascii="Arial" w:hAnsi="Arial"/>
                <w:sz w:val="22"/>
                <w:szCs w:val="22"/>
              </w:rPr>
            </w:pPr>
          </w:p>
          <w:p w:rsidR="00B57981" w:rsidRDefault="00B57981">
            <w:pPr>
              <w:rPr>
                <w:rFonts w:ascii="Arial" w:hAnsi="Arial"/>
                <w:sz w:val="22"/>
                <w:szCs w:val="22"/>
              </w:rPr>
            </w:pPr>
            <w:r>
              <w:rPr>
                <w:rFonts w:ascii="Arial" w:hAnsi="Arial"/>
                <w:sz w:val="22"/>
                <w:szCs w:val="22"/>
              </w:rPr>
              <w:t xml:space="preserve">This policy will be evaluated in accordance with the policy review protocols of </w:t>
            </w:r>
            <w:r>
              <w:rPr>
                <w:rFonts w:ascii="Arial" w:hAnsi="Arial" w:cs="Arial"/>
                <w:color w:val="FF0000"/>
                <w:sz w:val="22"/>
                <w:szCs w:val="22"/>
              </w:rPr>
              <w:t xml:space="preserve">All Saints Parish School </w:t>
            </w:r>
            <w:r>
              <w:rPr>
                <w:rFonts w:ascii="Arial" w:hAnsi="Arial"/>
                <w:sz w:val="22"/>
                <w:szCs w:val="22"/>
              </w:rPr>
              <w:t xml:space="preserve">or as required due to changes in relevant legislation. </w:t>
            </w:r>
          </w:p>
          <w:p w:rsidR="00B57981" w:rsidRDefault="00B57981">
            <w:pPr>
              <w:jc w:val="both"/>
              <w:rPr>
                <w:rFonts w:ascii="Arial" w:hAnsi="Arial"/>
                <w:sz w:val="22"/>
                <w:szCs w:val="22"/>
              </w:rPr>
            </w:pPr>
          </w:p>
        </w:tc>
      </w:tr>
      <w:tr w:rsidR="00B57981" w:rsidTr="00B57981">
        <w:trPr>
          <w:trHeight w:val="560"/>
        </w:trPr>
        <w:tc>
          <w:tcPr>
            <w:tcW w:w="9781" w:type="dxa"/>
            <w:tcBorders>
              <w:top w:val="single" w:sz="2" w:space="0" w:color="808080"/>
              <w:left w:val="nil"/>
              <w:bottom w:val="nil"/>
              <w:right w:val="nil"/>
            </w:tcBorders>
            <w:shd w:val="clear" w:color="auto" w:fill="E6E6E6"/>
            <w:tcMar>
              <w:top w:w="108" w:type="dxa"/>
              <w:left w:w="108" w:type="dxa"/>
              <w:bottom w:w="108" w:type="dxa"/>
              <w:right w:w="108" w:type="dxa"/>
            </w:tcMar>
            <w:hideMark/>
          </w:tcPr>
          <w:p w:rsidR="00B57981" w:rsidRDefault="00B57981">
            <w:pPr>
              <w:snapToGrid w:val="0"/>
              <w:spacing w:after="120"/>
              <w:rPr>
                <w:rFonts w:ascii="Arial" w:hAnsi="Arial"/>
                <w:b/>
              </w:rPr>
            </w:pPr>
            <w:r>
              <w:rPr>
                <w:rFonts w:ascii="Arial" w:hAnsi="Arial"/>
                <w:b/>
                <w:bCs/>
              </w:rPr>
              <w:t>SUPPORTING DOCUMENTS</w:t>
            </w:r>
            <w:r>
              <w:rPr>
                <w:rFonts w:ascii="Arial" w:hAnsi="Arial"/>
                <w:b/>
              </w:rPr>
              <w:t>:</w:t>
            </w:r>
          </w:p>
        </w:tc>
      </w:tr>
      <w:tr w:rsidR="00B57981" w:rsidTr="00B57981">
        <w:trPr>
          <w:trHeight w:val="660"/>
        </w:trPr>
        <w:tc>
          <w:tcPr>
            <w:tcW w:w="9781" w:type="dxa"/>
            <w:tcMar>
              <w:top w:w="0" w:type="dxa"/>
              <w:left w:w="108" w:type="dxa"/>
              <w:bottom w:w="0" w:type="dxa"/>
              <w:right w:w="108" w:type="dxa"/>
            </w:tcMar>
          </w:tcPr>
          <w:p w:rsidR="00B57981" w:rsidRDefault="00B57981">
            <w:pPr>
              <w:rPr>
                <w:rFonts w:ascii="Arial" w:hAnsi="Arial" w:cs="Arial"/>
                <w:color w:val="000000"/>
                <w:sz w:val="22"/>
                <w:szCs w:val="22"/>
                <w:shd w:val="clear" w:color="auto" w:fill="FFFFFF"/>
              </w:rPr>
            </w:pPr>
          </w:p>
          <w:p w:rsidR="00B57981" w:rsidRDefault="00B57981">
            <w:pPr>
              <w:rPr>
                <w:rFonts w:ascii="Arial" w:hAnsi="Arial" w:cs="Arial"/>
                <w:color w:val="000000"/>
                <w:sz w:val="22"/>
                <w:szCs w:val="22"/>
              </w:rPr>
            </w:pPr>
            <w:r>
              <w:rPr>
                <w:rFonts w:ascii="Arial" w:hAnsi="Arial" w:cs="Arial"/>
                <w:color w:val="000000"/>
                <w:sz w:val="22"/>
                <w:szCs w:val="22"/>
                <w:shd w:val="clear" w:color="auto" w:fill="FFFFFF"/>
              </w:rPr>
              <w:t>To help schools meet these requirements,</w:t>
            </w:r>
            <w:r>
              <w:rPr>
                <w:rStyle w:val="apple-converted-space"/>
                <w:rFonts w:ascii="Arial" w:hAnsi="Arial" w:cs="Arial"/>
                <w:color w:val="000000"/>
                <w:sz w:val="22"/>
                <w:szCs w:val="22"/>
                <w:shd w:val="clear" w:color="auto" w:fill="FFFFFF"/>
              </w:rPr>
              <w:t> </w:t>
            </w:r>
            <w:hyperlink r:id="rId6" w:tgtFrame="_blank" w:history="1">
              <w:r>
                <w:rPr>
                  <w:rStyle w:val="Hyperlink"/>
                  <w:rFonts w:ascii="Arial" w:hAnsi="Arial" w:cs="Arial"/>
                  <w:i/>
                  <w:iCs/>
                  <w:color w:val="0070C0"/>
                  <w:sz w:val="22"/>
                  <w:szCs w:val="22"/>
                  <w:shd w:val="clear" w:color="auto" w:fill="FFFFFF"/>
                </w:rPr>
                <w:t>CECV Guidelines on the Employment of Staff in Catholic Schools</w:t>
              </w:r>
            </w:hyperlink>
            <w:r>
              <w:rPr>
                <w:rStyle w:val="apple-converted-space"/>
                <w:rFonts w:ascii="Arial" w:hAnsi="Arial" w:cs="Arial"/>
                <w:i/>
                <w:iCs/>
                <w:color w:val="000000"/>
                <w:sz w:val="22"/>
                <w:szCs w:val="22"/>
                <w:shd w:val="clear" w:color="auto" w:fill="FFFFFF"/>
              </w:rPr>
              <w:t> </w:t>
            </w:r>
            <w:r>
              <w:rPr>
                <w:rFonts w:ascii="Arial" w:hAnsi="Arial" w:cs="Arial"/>
                <w:color w:val="000000"/>
                <w:sz w:val="22"/>
                <w:szCs w:val="22"/>
                <w:shd w:val="clear" w:color="auto" w:fill="FFFFFF"/>
              </w:rPr>
              <w:t>has been prepared.</w:t>
            </w:r>
          </w:p>
          <w:p w:rsidR="00B57981" w:rsidRDefault="00B57981">
            <w:pPr>
              <w:rPr>
                <w:rFonts w:ascii="Arial" w:hAnsi="Arial" w:cs="Arial"/>
                <w:i/>
                <w:iCs/>
                <w:color w:val="000000"/>
                <w:sz w:val="22"/>
                <w:szCs w:val="22"/>
                <w:shd w:val="clear" w:color="auto" w:fill="FFFFFF"/>
              </w:rPr>
            </w:pPr>
          </w:p>
          <w:p w:rsidR="00B57981" w:rsidRDefault="00B57981">
            <w:pPr>
              <w:rPr>
                <w:rFonts w:ascii="Arial" w:hAnsi="Arial" w:cs="Arial"/>
                <w:color w:val="000000"/>
                <w:sz w:val="22"/>
                <w:szCs w:val="22"/>
              </w:rPr>
            </w:pPr>
            <w:r>
              <w:rPr>
                <w:rFonts w:ascii="Arial" w:hAnsi="Arial" w:cs="Arial"/>
                <w:color w:val="000000"/>
                <w:sz w:val="22"/>
                <w:szCs w:val="22"/>
                <w:shd w:val="clear" w:color="auto" w:fill="FFFFFF"/>
              </w:rPr>
              <w:t>To help schools with the process of selecting and engaging suitable volunteers in Catholic schools,</w:t>
            </w:r>
            <w:r>
              <w:rPr>
                <w:rStyle w:val="apple-converted-space"/>
                <w:rFonts w:ascii="Arial" w:hAnsi="Arial" w:cs="Arial"/>
                <w:color w:val="000000"/>
                <w:sz w:val="22"/>
                <w:szCs w:val="22"/>
                <w:shd w:val="clear" w:color="auto" w:fill="FFFFFF"/>
              </w:rPr>
              <w:t> </w:t>
            </w:r>
            <w:hyperlink r:id="rId7" w:tgtFrame="_blank" w:history="1">
              <w:r>
                <w:rPr>
                  <w:rStyle w:val="Hyperlink"/>
                  <w:rFonts w:ascii="Arial" w:hAnsi="Arial" w:cs="Arial"/>
                  <w:i/>
                  <w:color w:val="0070C0"/>
                  <w:sz w:val="22"/>
                  <w:szCs w:val="22"/>
                  <w:shd w:val="clear" w:color="auto" w:fill="FFFFFF"/>
                </w:rPr>
                <w:t>CECV Guidelines on the Engagement of Volunteers in Catholic Schools</w:t>
              </w:r>
            </w:hyperlink>
            <w:r>
              <w:rPr>
                <w:rStyle w:val="apple-converted-space"/>
                <w:rFonts w:ascii="Arial" w:hAnsi="Arial" w:cs="Arial"/>
                <w:color w:val="000000"/>
                <w:sz w:val="22"/>
                <w:szCs w:val="22"/>
                <w:shd w:val="clear" w:color="auto" w:fill="FFFFFF"/>
              </w:rPr>
              <w:t> </w:t>
            </w:r>
            <w:r>
              <w:rPr>
                <w:rFonts w:ascii="Arial" w:hAnsi="Arial" w:cs="Arial"/>
                <w:color w:val="000000"/>
                <w:sz w:val="22"/>
                <w:szCs w:val="22"/>
                <w:shd w:val="clear" w:color="auto" w:fill="FFFFFF"/>
              </w:rPr>
              <w:t>has been prepared.</w:t>
            </w:r>
          </w:p>
        </w:tc>
      </w:tr>
    </w:tbl>
    <w:p w:rsidR="00B57981" w:rsidRDefault="00B57981" w:rsidP="00B57981">
      <w:pPr>
        <w:rPr>
          <w:rFonts w:ascii="Arial" w:hAnsi="Arial"/>
          <w:sz w:val="22"/>
          <w:szCs w:val="22"/>
        </w:rPr>
      </w:pPr>
    </w:p>
    <w:p w:rsidR="00867F83" w:rsidRDefault="00E1085B"/>
    <w:sectPr w:rsidR="00867F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90A89"/>
    <w:multiLevelType w:val="hybridMultilevel"/>
    <w:tmpl w:val="1FF09C3A"/>
    <w:lvl w:ilvl="0" w:tplc="96387A10">
      <w:start w:val="1"/>
      <w:numFmt w:val="decimal"/>
      <w:lvlText w:val="%1."/>
      <w:lvlJc w:val="left"/>
      <w:pPr>
        <w:tabs>
          <w:tab w:val="num" w:pos="567"/>
        </w:tabs>
        <w:ind w:left="567" w:hanging="567"/>
      </w:pPr>
      <w:rPr>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75BE5BAD"/>
    <w:multiLevelType w:val="hybridMultilevel"/>
    <w:tmpl w:val="6DBA03EC"/>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981"/>
    <w:rsid w:val="00094977"/>
    <w:rsid w:val="003E4D7E"/>
    <w:rsid w:val="007D7395"/>
    <w:rsid w:val="00B57981"/>
    <w:rsid w:val="00CA6030"/>
    <w:rsid w:val="00E108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17790-C8C9-41BE-929D-08B6E0EF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981"/>
    <w:rPr>
      <w:rFonts w:ascii="Times New Roman" w:eastAsia="Times New Roman" w:hAnsi="Times New Roman"/>
      <w:sz w:val="24"/>
      <w:szCs w:val="24"/>
      <w:lang w:val="en-US"/>
    </w:rPr>
  </w:style>
  <w:style w:type="paragraph" w:styleId="Heading1">
    <w:name w:val="heading 1"/>
    <w:basedOn w:val="Normal"/>
    <w:next w:val="Normal"/>
    <w:link w:val="Heading1Char"/>
    <w:uiPriority w:val="9"/>
    <w:qFormat/>
    <w:rsid w:val="00CA6030"/>
    <w:pPr>
      <w:keepNext/>
      <w:outlineLvl w:val="0"/>
    </w:pPr>
    <w:rPr>
      <w:b/>
      <w:bCs/>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CA6030"/>
    <w:pPr>
      <w:keepNext/>
      <w:jc w:val="both"/>
      <w:outlineLvl w:val="3"/>
    </w:pPr>
    <w:rPr>
      <w:b/>
      <w:bCs/>
      <w:sz w:val="18"/>
    </w:rPr>
  </w:style>
  <w:style w:type="paragraph" w:styleId="Heading5">
    <w:name w:val="heading 5"/>
    <w:basedOn w:val="Normal"/>
    <w:next w:val="Normal"/>
    <w:link w:val="Heading5Char"/>
    <w:qFormat/>
    <w:rsid w:val="00CA6030"/>
    <w:pPr>
      <w:keepNext/>
      <w:jc w:val="center"/>
      <w:outlineLvl w:val="4"/>
    </w:pPr>
    <w:rPr>
      <w:b/>
      <w:bCs/>
    </w:rPr>
  </w:style>
  <w:style w:type="paragraph" w:styleId="Heading6">
    <w:name w:val="heading 6"/>
    <w:basedOn w:val="Normal"/>
    <w:next w:val="Normal"/>
    <w:link w:val="Heading6Char"/>
    <w:qFormat/>
    <w:rsid w:val="00CA6030"/>
    <w:pPr>
      <w:keepNext/>
      <w:jc w:val="both"/>
      <w:outlineLvl w:val="5"/>
    </w:pPr>
    <w:rPr>
      <w:b/>
      <w:bCs/>
      <w:sz w:val="20"/>
      <w:u w:val="single"/>
    </w:rPr>
  </w:style>
  <w:style w:type="paragraph" w:styleId="Heading7">
    <w:name w:val="heading 7"/>
    <w:basedOn w:val="Normal"/>
    <w:next w:val="Normal"/>
    <w:link w:val="Heading7Char"/>
    <w:uiPriority w:val="9"/>
    <w:unhideWhenUsed/>
    <w:qFormat/>
    <w:rsid w:val="00CA6030"/>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jc w:val="center"/>
    </w:pPr>
    <w:rPr>
      <w:szCs w:val="20"/>
      <w:u w:val="single"/>
    </w:rPr>
  </w:style>
  <w:style w:type="paragraph" w:styleId="Title">
    <w:name w:val="Title"/>
    <w:basedOn w:val="Normal"/>
    <w:link w:val="TitleChar"/>
    <w:qFormat/>
    <w:rsid w:val="00CA6030"/>
    <w:pPr>
      <w:jc w:val="center"/>
    </w:pPr>
    <w:rPr>
      <w:sz w:val="40"/>
      <w:szCs w:val="20"/>
    </w:rPr>
  </w:style>
  <w:style w:type="character" w:customStyle="1" w:styleId="TitleChar">
    <w:name w:val="Title Char"/>
    <w:link w:val="Title"/>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ind w:left="720"/>
    </w:pPr>
    <w:rPr>
      <w:rFonts w:ascii="LinePrinter" w:hAnsi="LinePrinter"/>
      <w:shadow/>
      <w:noProof/>
      <w:sz w:val="20"/>
      <w:szCs w:val="20"/>
    </w:rPr>
  </w:style>
  <w:style w:type="character" w:styleId="Hyperlink">
    <w:name w:val="Hyperlink"/>
    <w:uiPriority w:val="99"/>
    <w:semiHidden/>
    <w:unhideWhenUsed/>
    <w:rsid w:val="00B57981"/>
    <w:rPr>
      <w:color w:val="0000FF"/>
      <w:u w:val="single"/>
    </w:rPr>
  </w:style>
  <w:style w:type="paragraph" w:styleId="HTMLPreformatted">
    <w:name w:val="HTML Preformatted"/>
    <w:basedOn w:val="Normal"/>
    <w:link w:val="HTMLPreformattedChar"/>
    <w:semiHidden/>
    <w:unhideWhenUsed/>
    <w:rsid w:val="00B57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B57981"/>
    <w:rPr>
      <w:rFonts w:ascii="Courier New" w:eastAsia="Times New Roman" w:hAnsi="Courier New" w:cs="Courier New"/>
      <w:lang w:val="en-US"/>
    </w:rPr>
  </w:style>
  <w:style w:type="character" w:customStyle="1" w:styleId="apple-converted-space">
    <w:name w:val="apple-converted-space"/>
    <w:rsid w:val="00B57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9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ecv.catholic.edu.au/getmedia/14f0d67b-fb34-48eb-bd2c-0a32688b1a96/Volunteer-Guideline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cv.catholic.edu.au/getmedia/0393d7fb-2fb9-4e48-a05e-56b703dd62eb/Employment-Guidelines.aspx"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2</cp:revision>
  <dcterms:created xsi:type="dcterms:W3CDTF">2017-02-13T09:57:00Z</dcterms:created>
  <dcterms:modified xsi:type="dcterms:W3CDTF">2017-02-13T10:03:00Z</dcterms:modified>
</cp:coreProperties>
</file>